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A8" w:rsidRDefault="00190BA8" w:rsidP="00190BA8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АДМИНИСТРАЦИЯ </w:t>
      </w:r>
      <w:r w:rsidR="0025271D">
        <w:rPr>
          <w:rFonts w:ascii="Times New Roman" w:hAnsi="Times New Roman"/>
          <w:b/>
          <w:sz w:val="26"/>
          <w:szCs w:val="26"/>
          <w:lang w:val="ru-RU"/>
        </w:rPr>
        <w:t>ПЕТРОВСКОГО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СЕЛЬСКОГО ПОСЕЛЕНИЯ</w:t>
      </w:r>
    </w:p>
    <w:p w:rsidR="00190BA8" w:rsidRDefault="00190BA8" w:rsidP="00190BA8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190BA8" w:rsidRDefault="00190BA8" w:rsidP="00190BA8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190BA8" w:rsidRDefault="00190BA8" w:rsidP="00190BA8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190BA8" w:rsidRDefault="00190BA8" w:rsidP="00190BA8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</w:t>
      </w:r>
    </w:p>
    <w:p w:rsidR="00190BA8" w:rsidRDefault="00190BA8" w:rsidP="00190BA8">
      <w:pPr>
        <w:pStyle w:val="a8"/>
        <w:rPr>
          <w:sz w:val="32"/>
          <w:szCs w:val="32"/>
          <w:lang w:val="ru-RU"/>
        </w:rPr>
      </w:pPr>
    </w:p>
    <w:p w:rsidR="00190BA8" w:rsidRDefault="00190BA8" w:rsidP="00190BA8">
      <w:pPr>
        <w:pStyle w:val="a8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5271D">
        <w:rPr>
          <w:rFonts w:ascii="Times New Roman" w:hAnsi="Times New Roman"/>
          <w:sz w:val="26"/>
          <w:szCs w:val="26"/>
          <w:u w:val="single"/>
          <w:lang w:val="ru-RU"/>
        </w:rPr>
        <w:t>От 11.02.2016г. №13</w:t>
      </w:r>
    </w:p>
    <w:p w:rsidR="00190BA8" w:rsidRDefault="0025271D" w:rsidP="00190BA8">
      <w:pPr>
        <w:pStyle w:val="ConsPlusTitle"/>
        <w:widowControl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 Петровка</w:t>
      </w:r>
    </w:p>
    <w:p w:rsidR="00825CCF" w:rsidRPr="0025268D" w:rsidRDefault="00825CCF" w:rsidP="00825CCF">
      <w:pPr>
        <w:spacing w:after="0" w:line="240" w:lineRule="auto"/>
        <w:ind w:right="-58"/>
        <w:jc w:val="both"/>
        <w:rPr>
          <w:rFonts w:ascii="Times New Roman" w:hAnsi="Times New Roman"/>
          <w:lang w:val="ru-RU"/>
        </w:rPr>
      </w:pPr>
    </w:p>
    <w:p w:rsidR="00825CCF" w:rsidRPr="0025268D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96273A" w:rsidRPr="0096273A">
        <w:rPr>
          <w:rFonts w:ascii="Times New Roman" w:hAnsi="Times New Roman"/>
          <w:sz w:val="26"/>
          <w:szCs w:val="26"/>
          <w:lang w:val="ru-RU"/>
        </w:rPr>
        <w:t>Предоставление информации о порядке предоставления жилищно-коммунальных услуг населению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proofErr w:type="gramStart"/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25271D">
        <w:rPr>
          <w:sz w:val="26"/>
          <w:szCs w:val="26"/>
        </w:rPr>
        <w:t>Петровского</w:t>
      </w:r>
      <w:r w:rsidRPr="0025268D">
        <w:rPr>
          <w:sz w:val="26"/>
          <w:szCs w:val="26"/>
        </w:rPr>
        <w:t xml:space="preserve"> сельского поселения </w:t>
      </w:r>
      <w:proofErr w:type="gramEnd"/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96273A" w:rsidRPr="0096273A">
        <w:rPr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proofErr w:type="gramStart"/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25271D">
        <w:rPr>
          <w:sz w:val="26"/>
          <w:szCs w:val="26"/>
        </w:rPr>
        <w:t>Петровского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25271D">
        <w:rPr>
          <w:color w:val="000000"/>
          <w:sz w:val="26"/>
          <w:szCs w:val="26"/>
        </w:rPr>
        <w:t>Петровского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  <w:proofErr w:type="gramEnd"/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5271D">
        <w:rPr>
          <w:sz w:val="26"/>
          <w:szCs w:val="26"/>
        </w:rPr>
        <w:t>Петровского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825CCF" w:rsidRPr="00697003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697003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</w:t>
      </w:r>
      <w:r w:rsidRPr="00697003">
        <w:rPr>
          <w:sz w:val="26"/>
          <w:szCs w:val="26"/>
          <w:lang w:val="ru-RU"/>
        </w:rPr>
        <w:t xml:space="preserve">                           </w:t>
      </w:r>
      <w:r w:rsidRPr="00697003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25271D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spellStart"/>
      <w:r w:rsidR="0025271D">
        <w:rPr>
          <w:rFonts w:ascii="Times New Roman" w:hAnsi="Times New Roman"/>
          <w:sz w:val="26"/>
          <w:szCs w:val="26"/>
          <w:lang w:val="ru-RU"/>
        </w:rPr>
        <w:t>В.А.Реутский</w:t>
      </w:r>
      <w:proofErr w:type="spellEnd"/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825CCF">
          <w:pgSz w:w="11906" w:h="16838"/>
          <w:pgMar w:top="1134" w:right="1134" w:bottom="1134" w:left="1276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25271D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Петровского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576B08">
        <w:rPr>
          <w:rFonts w:ascii="Times New Roman" w:hAnsi="Times New Roman"/>
          <w:lang w:val="ru-RU"/>
        </w:rPr>
        <w:t>1</w:t>
      </w:r>
      <w:r w:rsidR="00190BA8">
        <w:rPr>
          <w:rFonts w:ascii="Times New Roman" w:hAnsi="Times New Roman"/>
          <w:lang w:val="ru-RU"/>
        </w:rPr>
        <w:t>1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576B08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Pr="009911EB">
        <w:rPr>
          <w:rFonts w:ascii="Times New Roman" w:hAnsi="Times New Roman"/>
          <w:lang w:val="ru-RU"/>
        </w:rPr>
        <w:t xml:space="preserve">г. </w:t>
      </w:r>
      <w:r w:rsidR="009911EB" w:rsidRPr="009911EB">
        <w:rPr>
          <w:rFonts w:ascii="Times New Roman" w:hAnsi="Times New Roman"/>
          <w:lang w:val="ru-RU"/>
        </w:rPr>
        <w:t>№</w:t>
      </w:r>
      <w:r w:rsidR="0025271D">
        <w:rPr>
          <w:rFonts w:ascii="Times New Roman" w:hAnsi="Times New Roman"/>
          <w:lang w:val="ru-RU"/>
        </w:rPr>
        <w:t>13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96273A" w:rsidRPr="0096273A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информации о порядке предоставления жилищно-коммунальных услуг населению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25271D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25271D">
              <w:rPr>
                <w:rFonts w:ascii="Times New Roman" w:hAnsi="Times New Roman"/>
                <w:lang w:val="ru-RU"/>
              </w:rPr>
              <w:t>Петровского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 xml:space="preserve">ного района </w:t>
            </w:r>
            <w:proofErr w:type="gramStart"/>
            <w:r>
              <w:rPr>
                <w:rFonts w:ascii="Times New Roman" w:hAnsi="Times New Roman"/>
                <w:lang w:val="ru-RU"/>
              </w:rPr>
              <w:t>Воронежской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25271D">
              <w:rPr>
                <w:rFonts w:ascii="Times New Roman" w:hAnsi="Times New Roman"/>
                <w:b/>
                <w:lang w:val="ru-RU"/>
              </w:rPr>
              <w:t xml:space="preserve"> 3640100010000650964</w:t>
            </w:r>
            <w:bookmarkStart w:id="0" w:name="_GoBack"/>
            <w:bookmarkEnd w:id="0"/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96273A" w:rsidRDefault="0096273A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96273A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25271D">
              <w:rPr>
                <w:rFonts w:ascii="Times New Roman" w:hAnsi="Times New Roman"/>
                <w:lang w:val="ru-RU"/>
              </w:rPr>
              <w:t>Петровского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25271D">
              <w:rPr>
                <w:rFonts w:ascii="Times New Roman" w:hAnsi="Times New Roman"/>
                <w:lang w:val="ru-RU"/>
              </w:rPr>
              <w:t>2</w:t>
            </w:r>
            <w:r w:rsidR="00190BA8">
              <w:rPr>
                <w:rFonts w:ascii="Times New Roman" w:hAnsi="Times New Roman"/>
                <w:lang w:val="ru-RU"/>
              </w:rPr>
              <w:t>1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96273A">
              <w:rPr>
                <w:rFonts w:ascii="Times New Roman" w:hAnsi="Times New Roman"/>
                <w:lang w:val="ru-RU"/>
              </w:rPr>
              <w:t>9</w:t>
            </w:r>
            <w:r w:rsidR="0025271D">
              <w:rPr>
                <w:rFonts w:ascii="Times New Roman" w:hAnsi="Times New Roman"/>
                <w:lang w:val="ru-RU"/>
              </w:rPr>
              <w:t>3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96273A"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6. Перечень «</w:t>
            </w:r>
            <w:proofErr w:type="spellStart"/>
            <w:r w:rsidRPr="007E6802">
              <w:rPr>
                <w:rFonts w:ascii="Times New Roman" w:hAnsi="Times New Roman"/>
                <w:b/>
                <w:lang w:val="ru-RU"/>
              </w:rPr>
              <w:t>подуслуг</w:t>
            </w:r>
            <w:proofErr w:type="spellEnd"/>
            <w:r w:rsidRPr="007E6802">
              <w:rPr>
                <w:rFonts w:ascii="Times New Roman" w:hAnsi="Times New Roman"/>
                <w:b/>
                <w:lang w:val="ru-RU"/>
              </w:rPr>
              <w:t xml:space="preserve">»  </w:t>
            </w:r>
          </w:p>
          <w:p w:rsidR="007E6802" w:rsidRPr="00146931" w:rsidRDefault="0096273A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25271D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96273A">
              <w:rPr>
                <w:rFonts w:ascii="Times New Roman" w:hAnsi="Times New Roman"/>
                <w:lang w:val="ru-RU"/>
              </w:rPr>
              <w:t>Жилищны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</w:t>
            </w:r>
            <w:hyperlink r:id="rId10" w:history="1">
              <w:r w:rsidRPr="0096273A">
                <w:rPr>
                  <w:rFonts w:ascii="Times New Roman" w:hAnsi="Times New Roman"/>
                  <w:lang w:val="ru-RU"/>
                </w:rPr>
                <w:t>кодекс</w:t>
              </w:r>
            </w:hyperlink>
            <w:r w:rsidRPr="0096273A">
              <w:rPr>
                <w:rFonts w:ascii="Times New Roman" w:hAnsi="Times New Roman"/>
                <w:lang w:val="ru-RU"/>
              </w:rPr>
              <w:t xml:space="preserve"> Российской Федерации от 29.12.2004 № 188-ФЗ («Собрание законодательства РФ», 03.01.2005, № 1 (часть 1), ст. 14; «Российская газета», 12.01.2005, № 1; «Парламентская газета», 15.01.2005, № 7-8);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7E6802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lastRenderedPageBreak/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21.07.2014 № 209-ФЗ «О государственной информационной системе жилищно-коммунального хозяйства» («Российская газета», № 163, 23.07.2014, «Собрание законодательства РФ», 28.07.2014, № 30 (Часть I), ст. 4210);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25271D">
              <w:rPr>
                <w:rFonts w:ascii="Times New Roman" w:hAnsi="Times New Roman"/>
                <w:lang w:val="ru-RU"/>
              </w:rPr>
              <w:t>Петровского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</w:t>
            </w:r>
            <w:proofErr w:type="gramStart"/>
            <w:r w:rsidRPr="00584CB3">
              <w:rPr>
                <w:rFonts w:ascii="Times New Roman" w:hAnsi="Times New Roman"/>
                <w:lang w:val="ru-RU"/>
              </w:rPr>
              <w:t>Воронежской</w:t>
            </w:r>
            <w:proofErr w:type="gramEnd"/>
            <w:r w:rsidRPr="00584CB3">
              <w:rPr>
                <w:rFonts w:ascii="Times New Roman" w:hAnsi="Times New Roman"/>
                <w:lang w:val="ru-RU"/>
              </w:rPr>
              <w:t xml:space="preserve">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190BA8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A03A1E">
              <w:rPr>
                <w:rFonts w:ascii="Times New Roman" w:hAnsi="Times New Roman"/>
                <w:b/>
                <w:lang w:val="ru-RU"/>
              </w:rPr>
              <w:t>каждой «</w:t>
            </w:r>
            <w:proofErr w:type="spellStart"/>
            <w:r w:rsidR="00AA568C" w:rsidRPr="00A03A1E">
              <w:rPr>
                <w:rFonts w:ascii="Times New Roman" w:hAnsi="Times New Roman"/>
                <w:b/>
                <w:lang w:val="ru-RU"/>
              </w:rPr>
              <w:t>под</w:t>
            </w:r>
            <w:r w:rsidRPr="00A03A1E">
              <w:rPr>
                <w:rFonts w:ascii="Times New Roman" w:hAnsi="Times New Roman"/>
                <w:b/>
                <w:lang w:val="ru-RU"/>
              </w:rPr>
              <w:t>услуге</w:t>
            </w:r>
            <w:proofErr w:type="spellEnd"/>
            <w:r w:rsidR="00AA568C" w:rsidRPr="00A03A1E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A03A1E" w:rsidRDefault="00F164AE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Срок предоставления муниципальной услуги не должен превышать: в устной форме - 30 минут, в письменной форме - </w:t>
            </w:r>
            <w:r w:rsidR="0096273A" w:rsidRPr="00A03A1E">
              <w:rPr>
                <w:rFonts w:ascii="Times New Roman" w:hAnsi="Times New Roman"/>
                <w:lang w:val="ru-RU"/>
              </w:rPr>
              <w:t>30</w:t>
            </w:r>
            <w:r w:rsidRPr="00A03A1E">
              <w:rPr>
                <w:rFonts w:ascii="Times New Roman" w:hAnsi="Times New Roman"/>
                <w:lang w:val="ru-RU"/>
              </w:rPr>
              <w:t xml:space="preserve"> календарных дней со дня представления заявления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A03A1E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A03A1E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A03A1E" w:rsidRDefault="00190BA8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5937CE" w:rsidRPr="00A03A1E">
              <w:rPr>
                <w:rFonts w:ascii="Times New Roman" w:hAnsi="Times New Roman"/>
                <w:lang w:val="ru-RU"/>
              </w:rPr>
              <w:t xml:space="preserve">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190BA8" w:rsidRDefault="005937CE" w:rsidP="005937CE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- выдача письменного </w:t>
            </w:r>
            <w:r w:rsidR="00190BA8">
              <w:rPr>
                <w:rFonts w:ascii="Times New Roman" w:hAnsi="Times New Roman"/>
                <w:lang w:val="ru-RU"/>
              </w:rPr>
              <w:t>ответа</w:t>
            </w:r>
          </w:p>
          <w:p w:rsidR="00190BA8" w:rsidRDefault="00190BA8" w:rsidP="005937CE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5937CE" w:rsidRPr="00A03A1E">
              <w:rPr>
                <w:rFonts w:ascii="Times New Roman" w:hAnsi="Times New Roman"/>
                <w:lang w:val="ru-RU"/>
              </w:rPr>
              <w:t xml:space="preserve"> устного</w:t>
            </w:r>
            <w:r>
              <w:rPr>
                <w:rFonts w:ascii="Times New Roman" w:hAnsi="Times New Roman"/>
                <w:lang w:val="ru-RU"/>
              </w:rPr>
              <w:t xml:space="preserve"> ответа за устный запрос</w:t>
            </w:r>
          </w:p>
          <w:p w:rsidR="007E6802" w:rsidRPr="00A03A1E" w:rsidRDefault="00190BA8" w:rsidP="005937CE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5937CE" w:rsidRPr="00A03A1E">
              <w:rPr>
                <w:rFonts w:ascii="Times New Roman" w:hAnsi="Times New Roman"/>
                <w:lang w:val="ru-RU"/>
              </w:rPr>
              <w:t xml:space="preserve"> уведомления об отказе в предоставлении информации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A03A1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</w:t>
            </w:r>
            <w:proofErr w:type="spellStart"/>
            <w:r w:rsidRPr="00A03A1E">
              <w:rPr>
                <w:rFonts w:ascii="Times New Roman" w:hAnsi="Times New Roman"/>
                <w:lang w:val="ru-RU"/>
              </w:rPr>
              <w:t>электронно</w:t>
            </w:r>
            <w:proofErr w:type="spellEnd"/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A03A1E" w:rsidRDefault="00190BA8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8B2710" w:rsidRPr="00A03A1E">
              <w:rPr>
                <w:rFonts w:ascii="Times New Roman" w:hAnsi="Times New Roman"/>
                <w:lang w:val="ru-RU"/>
              </w:rPr>
              <w:t>на безвозмездной основе</w:t>
            </w:r>
          </w:p>
        </w:tc>
      </w:tr>
      <w:tr w:rsidR="007E6802" w:rsidRPr="0025271D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A03A1E" w:rsidRDefault="00190BA8" w:rsidP="00190B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-</w:t>
            </w:r>
            <w:r w:rsidR="00A03A1E" w:rsidRPr="00A03A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физи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ческие лица, </w:t>
            </w:r>
            <w:r w:rsidR="00A03A1E" w:rsidRPr="00A03A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  <w:p w:rsidR="007E6802" w:rsidRPr="00A03A1E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A03A1E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03A1E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A03A1E">
              <w:rPr>
                <w:sz w:val="22"/>
                <w:szCs w:val="22"/>
              </w:rPr>
              <w:t>Да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A03A1E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A03A1E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96273A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B01401">
              <w:rPr>
                <w:b/>
                <w:sz w:val="22"/>
                <w:szCs w:val="22"/>
              </w:rPr>
              <w:t>, по каждой «</w:t>
            </w:r>
            <w:proofErr w:type="spellStart"/>
            <w:r w:rsidR="005A5C5B" w:rsidRPr="00B01401">
              <w:rPr>
                <w:b/>
                <w:sz w:val="22"/>
                <w:szCs w:val="22"/>
              </w:rPr>
              <w:t>подуслуге</w:t>
            </w:r>
            <w:proofErr w:type="spellEnd"/>
            <w:r w:rsidR="005A5C5B" w:rsidRPr="00B01401">
              <w:rPr>
                <w:b/>
                <w:sz w:val="22"/>
                <w:szCs w:val="22"/>
              </w:rPr>
              <w:t>»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lastRenderedPageBreak/>
              <w:t>1. Наименование документа: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-  заявление;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B01401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подлинник</w:t>
            </w:r>
            <w:r w:rsidR="007E6802" w:rsidRPr="00B01401">
              <w:rPr>
                <w:sz w:val="22"/>
                <w:szCs w:val="22"/>
              </w:rPr>
              <w:t xml:space="preserve"> в 1 экз.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Pr="00B01401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B01401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B01401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B01401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B01401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B01401">
              <w:rPr>
                <w:sz w:val="22"/>
                <w:szCs w:val="22"/>
              </w:rPr>
              <w:t xml:space="preserve"> </w:t>
            </w:r>
          </w:p>
          <w:p w:rsidR="007E6802" w:rsidRPr="0096273A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B01401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CE2D14">
        <w:trPr>
          <w:trHeight w:val="2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B01401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B01401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B01401">
              <w:rPr>
                <w:b/>
                <w:sz w:val="22"/>
                <w:szCs w:val="22"/>
              </w:rPr>
              <w:t>»</w:t>
            </w:r>
          </w:p>
          <w:p w:rsidR="007E6802" w:rsidRPr="00B01401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B01401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96273A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937CE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5937CE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5937CE" w:rsidRDefault="0051556E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96273A">
              <w:t>Предоставление информации о порядке предоставления жилищно-коммунальных услуг населению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51556E" w:rsidRPr="0051556E" w:rsidRDefault="0051556E" w:rsidP="0051556E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1556E">
              <w:rPr>
                <w:sz w:val="22"/>
                <w:szCs w:val="22"/>
              </w:rPr>
              <w:t>- прием и регистрация заявления и прилагаемых к нему документов;</w:t>
            </w:r>
          </w:p>
          <w:p w:rsidR="0051556E" w:rsidRPr="0051556E" w:rsidRDefault="0051556E" w:rsidP="0051556E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1556E">
              <w:rPr>
                <w:sz w:val="22"/>
                <w:szCs w:val="22"/>
              </w:rPr>
              <w:t>- принятие решения о предоставлении муниципальной услуги либо об отказе в ее предоставлении;</w:t>
            </w:r>
          </w:p>
          <w:p w:rsidR="005937CE" w:rsidRPr="0051556E" w:rsidRDefault="0051556E" w:rsidP="0051556E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1556E">
              <w:rPr>
                <w:sz w:val="22"/>
                <w:szCs w:val="22"/>
              </w:rPr>
              <w:t>-выдача (направление) заявителю результата предоставления муниципальной услуги</w:t>
            </w:r>
            <w:r w:rsidR="005937CE" w:rsidRPr="0051556E">
              <w:rPr>
                <w:sz w:val="22"/>
                <w:szCs w:val="22"/>
              </w:rPr>
              <w:t>.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7E6802" w:rsidRPr="005937CE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Специалист</w:t>
            </w:r>
            <w:r w:rsidR="00044F74" w:rsidRPr="005937CE">
              <w:rPr>
                <w:sz w:val="22"/>
                <w:szCs w:val="22"/>
              </w:rPr>
              <w:t xml:space="preserve"> администрации</w:t>
            </w:r>
            <w:r w:rsidRPr="005937CE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5937CE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lastRenderedPageBreak/>
              <w:t xml:space="preserve">1.  1 </w:t>
            </w:r>
            <w:r w:rsidR="00CE2D14" w:rsidRPr="005937CE">
              <w:rPr>
                <w:sz w:val="22"/>
                <w:szCs w:val="22"/>
              </w:rPr>
              <w:t>календарный</w:t>
            </w:r>
            <w:r w:rsidRPr="005937CE">
              <w:rPr>
                <w:sz w:val="22"/>
                <w:szCs w:val="22"/>
              </w:rPr>
              <w:t xml:space="preserve"> день</w:t>
            </w:r>
          </w:p>
          <w:p w:rsidR="007E6802" w:rsidRPr="005937CE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2.  </w:t>
            </w:r>
            <w:r w:rsidR="0051556E">
              <w:rPr>
                <w:sz w:val="22"/>
                <w:szCs w:val="22"/>
              </w:rPr>
              <w:t>28</w:t>
            </w:r>
            <w:r w:rsidR="007E6802" w:rsidRPr="005937CE">
              <w:rPr>
                <w:sz w:val="22"/>
                <w:szCs w:val="22"/>
              </w:rPr>
              <w:t xml:space="preserve"> </w:t>
            </w:r>
            <w:r w:rsidR="00CE2D14" w:rsidRPr="005937CE">
              <w:rPr>
                <w:sz w:val="22"/>
                <w:szCs w:val="22"/>
              </w:rPr>
              <w:t>календарных</w:t>
            </w:r>
            <w:r w:rsidR="007E6802" w:rsidRPr="005937CE">
              <w:rPr>
                <w:sz w:val="22"/>
                <w:szCs w:val="22"/>
              </w:rPr>
              <w:t xml:space="preserve"> дней</w:t>
            </w:r>
          </w:p>
          <w:p w:rsidR="005937CE" w:rsidRPr="005937CE" w:rsidRDefault="005937CE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3. 1 календарный день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5937CE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- </w:t>
            </w:r>
            <w:r w:rsidR="007E6802" w:rsidRPr="005937CE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5937CE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- </w:t>
            </w:r>
            <w:r w:rsidR="007E6802" w:rsidRPr="005937CE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96273A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5937C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25271D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8A6EAE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190BA8" w:rsidRDefault="00190BA8" w:rsidP="00507786">
            <w:pPr>
              <w:pStyle w:val="aa"/>
              <w:spacing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  <w:r w:rsidR="008A6EAE" w:rsidRPr="008A6EAE">
              <w:rPr>
                <w:sz w:val="22"/>
                <w:szCs w:val="22"/>
              </w:rPr>
              <w:t xml:space="preserve">выдача </w:t>
            </w:r>
            <w:r>
              <w:rPr>
                <w:rFonts w:eastAsia="Calibri"/>
                <w:sz w:val="22"/>
                <w:szCs w:val="22"/>
                <w:lang w:eastAsia="en-US"/>
              </w:rPr>
              <w:t>письменного ответа</w:t>
            </w:r>
          </w:p>
          <w:p w:rsidR="007E6802" w:rsidRPr="008A6EAE" w:rsidRDefault="00190BA8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8A6EAE" w:rsidRPr="008A6EAE">
              <w:rPr>
                <w:rFonts w:eastAsia="Calibri"/>
                <w:sz w:val="22"/>
                <w:szCs w:val="22"/>
                <w:lang w:eastAsia="en-US"/>
              </w:rPr>
              <w:t>устного ответа за устный зап</w:t>
            </w:r>
            <w:r>
              <w:rPr>
                <w:rFonts w:eastAsia="Calibri"/>
                <w:sz w:val="22"/>
                <w:szCs w:val="22"/>
                <w:lang w:eastAsia="en-US"/>
              </w:rPr>
              <w:t>рос.</w:t>
            </w:r>
          </w:p>
          <w:p w:rsidR="005A5C5B" w:rsidRPr="008A6EAE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8A6EAE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>-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3. Характеристика результата (</w:t>
            </w:r>
            <w:proofErr w:type="gramStart"/>
            <w:r w:rsidRPr="008A6EAE">
              <w:rPr>
                <w:b/>
                <w:sz w:val="22"/>
                <w:szCs w:val="22"/>
              </w:rPr>
              <w:t>положительный</w:t>
            </w:r>
            <w:proofErr w:type="gramEnd"/>
            <w:r w:rsidRPr="008A6EAE">
              <w:rPr>
                <w:b/>
                <w:sz w:val="22"/>
                <w:szCs w:val="22"/>
              </w:rPr>
              <w:t>, отрицательный)</w:t>
            </w:r>
          </w:p>
          <w:p w:rsidR="007E6802" w:rsidRPr="008A6EAE" w:rsidRDefault="008A6EAE" w:rsidP="00187CDD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rFonts w:eastAsia="Calibri"/>
                <w:sz w:val="22"/>
                <w:szCs w:val="22"/>
                <w:lang w:eastAsia="en-US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  <w:r w:rsidRPr="008A6EAE">
              <w:rPr>
                <w:sz w:val="22"/>
                <w:szCs w:val="22"/>
              </w:rPr>
              <w:t xml:space="preserve"> - положительный результат, </w:t>
            </w:r>
            <w:r w:rsidRPr="008A6EAE">
              <w:rPr>
                <w:rFonts w:eastAsia="Calibri"/>
                <w:sz w:val="22"/>
                <w:szCs w:val="22"/>
                <w:lang w:eastAsia="en-US"/>
              </w:rPr>
              <w:t>уведомление об отказе в предоставлении информации – отрицательный результат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8A6EAE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8A6EAE">
              <w:rPr>
                <w:sz w:val="22"/>
                <w:szCs w:val="22"/>
              </w:rPr>
              <w:t>электронно</w:t>
            </w:r>
            <w:proofErr w:type="spellEnd"/>
            <w:r w:rsidRPr="008A6EAE">
              <w:rPr>
                <w:sz w:val="22"/>
                <w:szCs w:val="22"/>
              </w:rPr>
              <w:t>.</w:t>
            </w:r>
          </w:p>
          <w:p w:rsidR="007E6802" w:rsidRPr="0096273A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Форма заявления</w:t>
      </w: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pStyle w:val="ConsPlusNonformat"/>
        <w:ind w:left="2694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5271D">
        <w:rPr>
          <w:rFonts w:ascii="Times New Roman" w:hAnsi="Times New Roman" w:cs="Times New Roman"/>
          <w:sz w:val="28"/>
          <w:szCs w:val="28"/>
        </w:rPr>
        <w:t>Петровского</w:t>
      </w:r>
      <w:r w:rsidRPr="00A03A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ind w:left="2124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(Ф.И.О)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ind w:left="2124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(Ф.И.О., адрес регистрации заявителя)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(по доверенности в интересах)</w:t>
      </w:r>
    </w:p>
    <w:p w:rsidR="00A03A1E" w:rsidRPr="00A03A1E" w:rsidRDefault="00A03A1E" w:rsidP="00A03A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о предоставлении информации о порядке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 xml:space="preserve">предоставления жилищно-коммунальных услуг 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 xml:space="preserve">    Прошу Вас предоставить информацию о</w:t>
      </w:r>
      <w:r w:rsidRPr="00A03A1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576B08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76B08">
        <w:rPr>
          <w:rFonts w:ascii="Times New Roman" w:hAnsi="Times New Roman"/>
          <w:sz w:val="28"/>
          <w:szCs w:val="28"/>
          <w:lang w:val="ru-RU"/>
        </w:rPr>
        <w:t>__________________________________________________________ "____" ____________ 20__ г.</w:t>
      </w:r>
    </w:p>
    <w:p w:rsidR="00A03A1E" w:rsidRPr="00576B08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4F28" w:rsidRPr="00A03A1E" w:rsidRDefault="00A03A1E" w:rsidP="00A03A1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</w:rPr>
        <w:t xml:space="preserve"> </w:t>
      </w:r>
      <w:r w:rsidRPr="00A03A1E">
        <w:rPr>
          <w:rFonts w:ascii="Times New Roman" w:hAnsi="Times New Roman" w:cs="Times New Roman"/>
          <w:i/>
          <w:sz w:val="22"/>
          <w:szCs w:val="22"/>
        </w:rPr>
        <w:t>(Ф.И.О. заявителя или уполномоченного лица, подпись, дата)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F164AE">
      <w:pgSz w:w="11906" w:h="16838"/>
      <w:pgMar w:top="1134" w:right="851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14" w:rsidRDefault="00267E14" w:rsidP="00D62890">
      <w:pPr>
        <w:spacing w:after="0" w:line="240" w:lineRule="auto"/>
      </w:pPr>
      <w:r>
        <w:separator/>
      </w:r>
    </w:p>
  </w:endnote>
  <w:endnote w:type="continuationSeparator" w:id="0">
    <w:p w:rsidR="00267E14" w:rsidRDefault="00267E14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14" w:rsidRDefault="00267E14" w:rsidP="00D62890">
      <w:pPr>
        <w:spacing w:after="0" w:line="240" w:lineRule="auto"/>
      </w:pPr>
      <w:r>
        <w:separator/>
      </w:r>
    </w:p>
  </w:footnote>
  <w:footnote w:type="continuationSeparator" w:id="0">
    <w:p w:rsidR="00267E14" w:rsidRDefault="00267E14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C8"/>
    <w:rsid w:val="00011EF4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0F357A"/>
    <w:rsid w:val="00101E33"/>
    <w:rsid w:val="00107BCD"/>
    <w:rsid w:val="0011429A"/>
    <w:rsid w:val="001171A8"/>
    <w:rsid w:val="001404AF"/>
    <w:rsid w:val="00146931"/>
    <w:rsid w:val="00174BD2"/>
    <w:rsid w:val="00187CDD"/>
    <w:rsid w:val="00190BA8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271D"/>
    <w:rsid w:val="00254125"/>
    <w:rsid w:val="002545C4"/>
    <w:rsid w:val="00267E14"/>
    <w:rsid w:val="00280CA2"/>
    <w:rsid w:val="00294A51"/>
    <w:rsid w:val="002A2274"/>
    <w:rsid w:val="002A6BF8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B0906"/>
    <w:rsid w:val="003D5689"/>
    <w:rsid w:val="003D775E"/>
    <w:rsid w:val="003E61DB"/>
    <w:rsid w:val="003F34A2"/>
    <w:rsid w:val="00404634"/>
    <w:rsid w:val="00414105"/>
    <w:rsid w:val="004230EE"/>
    <w:rsid w:val="00425A2B"/>
    <w:rsid w:val="00431CD6"/>
    <w:rsid w:val="00440005"/>
    <w:rsid w:val="00450883"/>
    <w:rsid w:val="004571FC"/>
    <w:rsid w:val="0046211B"/>
    <w:rsid w:val="00481A81"/>
    <w:rsid w:val="004836A3"/>
    <w:rsid w:val="00492B5E"/>
    <w:rsid w:val="00494361"/>
    <w:rsid w:val="004A466D"/>
    <w:rsid w:val="004B1746"/>
    <w:rsid w:val="004C23E6"/>
    <w:rsid w:val="004D710E"/>
    <w:rsid w:val="004D7EF0"/>
    <w:rsid w:val="004E53AA"/>
    <w:rsid w:val="004F4970"/>
    <w:rsid w:val="005072B7"/>
    <w:rsid w:val="00507786"/>
    <w:rsid w:val="0051556E"/>
    <w:rsid w:val="00532973"/>
    <w:rsid w:val="005368C8"/>
    <w:rsid w:val="00536C51"/>
    <w:rsid w:val="00537149"/>
    <w:rsid w:val="0055198E"/>
    <w:rsid w:val="00572183"/>
    <w:rsid w:val="00576B08"/>
    <w:rsid w:val="00582FD7"/>
    <w:rsid w:val="00584CB3"/>
    <w:rsid w:val="005937CE"/>
    <w:rsid w:val="005A38BE"/>
    <w:rsid w:val="005A5C5B"/>
    <w:rsid w:val="005B1065"/>
    <w:rsid w:val="005C6D58"/>
    <w:rsid w:val="005D0EA6"/>
    <w:rsid w:val="005D1990"/>
    <w:rsid w:val="005D43BF"/>
    <w:rsid w:val="005E211D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5F5A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A6EAE"/>
    <w:rsid w:val="008B2710"/>
    <w:rsid w:val="008C1F3E"/>
    <w:rsid w:val="008C4F28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45E"/>
    <w:rsid w:val="00950A12"/>
    <w:rsid w:val="00953ACA"/>
    <w:rsid w:val="0096273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F64D0"/>
    <w:rsid w:val="00A03A1E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3E6A"/>
    <w:rsid w:val="00AA48A2"/>
    <w:rsid w:val="00AA568C"/>
    <w:rsid w:val="00AB1E4D"/>
    <w:rsid w:val="00AC3357"/>
    <w:rsid w:val="00AD4FE5"/>
    <w:rsid w:val="00AD4FFB"/>
    <w:rsid w:val="00AD6441"/>
    <w:rsid w:val="00AE250C"/>
    <w:rsid w:val="00AF2B60"/>
    <w:rsid w:val="00B01401"/>
    <w:rsid w:val="00B04504"/>
    <w:rsid w:val="00B14C86"/>
    <w:rsid w:val="00B2262F"/>
    <w:rsid w:val="00B2639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BF1CB0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2D14"/>
    <w:rsid w:val="00CE34EA"/>
    <w:rsid w:val="00CE5852"/>
    <w:rsid w:val="00CF2420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95470"/>
    <w:rsid w:val="00DA67AF"/>
    <w:rsid w:val="00DF3F36"/>
    <w:rsid w:val="00DF436A"/>
    <w:rsid w:val="00E213C9"/>
    <w:rsid w:val="00E253C8"/>
    <w:rsid w:val="00E34118"/>
    <w:rsid w:val="00E3562E"/>
    <w:rsid w:val="00E92699"/>
    <w:rsid w:val="00EC276F"/>
    <w:rsid w:val="00EC5382"/>
    <w:rsid w:val="00EE5F04"/>
    <w:rsid w:val="00EF09B9"/>
    <w:rsid w:val="00EF44C4"/>
    <w:rsid w:val="00F061E3"/>
    <w:rsid w:val="00F16356"/>
    <w:rsid w:val="00F164AE"/>
    <w:rsid w:val="00F2070E"/>
    <w:rsid w:val="00F34B9B"/>
    <w:rsid w:val="00F357A6"/>
    <w:rsid w:val="00F42441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5A3"/>
    <w:rsid w:val="00FC4388"/>
    <w:rsid w:val="00FC5E3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  <w:style w:type="paragraph" w:customStyle="1" w:styleId="ConsPlusTitle">
    <w:name w:val="ConsPlusTitle"/>
    <w:rsid w:val="00190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  <w:style w:type="paragraph" w:customStyle="1" w:styleId="ConsPlusTitle">
    <w:name w:val="ConsPlusTitle"/>
    <w:rsid w:val="00190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AA96068F0CD0BDDE4E01DA222963733DEACDC6712B0CB5B99256589C693784C82F2292C3C6EA4173BCw1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60873-9A1F-4625-81F4-8AF397DA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creator>КОСТЫРЧЕНКО Татьяна Васильевна</dc:creator>
  <cp:lastModifiedBy>petrovka38</cp:lastModifiedBy>
  <cp:revision>3</cp:revision>
  <cp:lastPrinted>2016-02-16T12:35:00Z</cp:lastPrinted>
  <dcterms:created xsi:type="dcterms:W3CDTF">2016-02-11T11:14:00Z</dcterms:created>
  <dcterms:modified xsi:type="dcterms:W3CDTF">2016-02-16T12:36:00Z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