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E6" w:rsidRDefault="00F41DE6" w:rsidP="00F41DE6">
      <w:pPr>
        <w:pStyle w:val="a7"/>
        <w:ind w:right="-6" w:firstLine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7C0BE5" w:rsidRPr="007C0BE5" w:rsidRDefault="007C0BE5" w:rsidP="0098019A">
      <w:pPr>
        <w:pStyle w:val="a7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 w:rsidR="0098019A">
        <w:rPr>
          <w:b/>
          <w:bCs/>
          <w:sz w:val="26"/>
          <w:szCs w:val="26"/>
        </w:rPr>
        <w:t xml:space="preserve">АЦИЯ </w:t>
      </w:r>
      <w:r w:rsidR="00C06265">
        <w:rPr>
          <w:b/>
          <w:bCs/>
          <w:sz w:val="26"/>
          <w:szCs w:val="26"/>
        </w:rPr>
        <w:t>ПЕТРОВСКОГО</w:t>
      </w:r>
      <w:r w:rsidR="0098019A">
        <w:rPr>
          <w:b/>
          <w:bCs/>
          <w:sz w:val="26"/>
          <w:szCs w:val="26"/>
        </w:rPr>
        <w:t xml:space="preserve">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7C0BE5" w:rsidRPr="007C0BE5" w:rsidRDefault="007C0BE5" w:rsidP="00173558">
      <w:pPr>
        <w:pStyle w:val="a7"/>
        <w:ind w:right="-6" w:firstLine="0"/>
        <w:jc w:val="center"/>
        <w:rPr>
          <w:b/>
          <w:bCs/>
          <w:sz w:val="26"/>
          <w:szCs w:val="26"/>
        </w:rPr>
      </w:pP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</w:p>
    <w:p w:rsidR="007C0BE5" w:rsidRPr="0098019A" w:rsidRDefault="0098019A" w:rsidP="007C0BE5">
      <w:pPr>
        <w:pStyle w:val="a7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DE69EA"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  <w:u w:val="single"/>
        </w:rPr>
        <w:t xml:space="preserve"> №</w:t>
      </w:r>
    </w:p>
    <w:p w:rsidR="007C0BE5" w:rsidRPr="007C0BE5" w:rsidRDefault="0098019A" w:rsidP="007C0BE5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C0BE5" w:rsidRPr="007C0BE5">
        <w:rPr>
          <w:sz w:val="26"/>
          <w:szCs w:val="26"/>
        </w:rPr>
        <w:t>с</w:t>
      </w:r>
      <w:proofErr w:type="gramStart"/>
      <w:r w:rsidR="007C0BE5" w:rsidRPr="007C0BE5">
        <w:rPr>
          <w:sz w:val="26"/>
          <w:szCs w:val="26"/>
        </w:rPr>
        <w:t>.</w:t>
      </w:r>
      <w:r w:rsidR="00300997">
        <w:rPr>
          <w:sz w:val="26"/>
          <w:szCs w:val="26"/>
        </w:rPr>
        <w:t>П</w:t>
      </w:r>
      <w:proofErr w:type="gramEnd"/>
      <w:r w:rsidR="00300997">
        <w:rPr>
          <w:sz w:val="26"/>
          <w:szCs w:val="26"/>
        </w:rPr>
        <w:t>етровка</w:t>
      </w:r>
      <w:r w:rsidR="007C0BE5" w:rsidRPr="007C0BE5">
        <w:rPr>
          <w:sz w:val="26"/>
          <w:szCs w:val="26"/>
          <w:u w:val="single"/>
        </w:rPr>
        <w:t xml:space="preserve"> </w:t>
      </w:r>
      <w:r w:rsidR="007C0BE5" w:rsidRPr="007C0BE5">
        <w:rPr>
          <w:sz w:val="26"/>
          <w:szCs w:val="26"/>
        </w:rPr>
        <w:t xml:space="preserve">   </w:t>
      </w:r>
    </w:p>
    <w:p w:rsidR="003A381F" w:rsidRDefault="003A381F" w:rsidP="007C0BE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E69EA" w:rsidTr="000A150D">
        <w:tc>
          <w:tcPr>
            <w:tcW w:w="5495" w:type="dxa"/>
          </w:tcPr>
          <w:p w:rsidR="000A150D" w:rsidRDefault="00DE69EA" w:rsidP="00DE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E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</w:t>
            </w:r>
            <w:r w:rsidR="000C6C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0A15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</w:t>
            </w:r>
            <w:proofErr w:type="gramStart"/>
            <w:r w:rsidR="000A150D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proofErr w:type="gramEnd"/>
            <w:r w:rsidR="000A150D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планируемых к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</w:t>
            </w:r>
          </w:p>
          <w:p w:rsidR="00DE69EA" w:rsidRDefault="000A150D" w:rsidP="005468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 по </w:t>
            </w:r>
            <w:r w:rsidR="00DE69EA">
              <w:rPr>
                <w:rFonts w:ascii="Times New Roman" w:hAnsi="Times New Roman" w:cs="Times New Roman"/>
                <w:sz w:val="28"/>
                <w:szCs w:val="28"/>
              </w:rPr>
              <w:t xml:space="preserve">местным налогам </w:t>
            </w:r>
          </w:p>
        </w:tc>
        <w:tc>
          <w:tcPr>
            <w:tcW w:w="4076" w:type="dxa"/>
          </w:tcPr>
          <w:p w:rsidR="00DE69EA" w:rsidRDefault="00DE69EA" w:rsidP="007C0BE5">
            <w:pPr>
              <w:rPr>
                <w:rFonts w:ascii="Times New Roman" w:hAnsi="Times New Roman" w:cs="Times New Roman"/>
              </w:rPr>
            </w:pPr>
          </w:p>
        </w:tc>
      </w:tr>
    </w:tbl>
    <w:p w:rsidR="00DE69EA" w:rsidRDefault="00DE69EA" w:rsidP="007C0BE5">
      <w:pPr>
        <w:spacing w:line="240" w:lineRule="auto"/>
        <w:rPr>
          <w:rFonts w:ascii="Times New Roman" w:hAnsi="Times New Roman" w:cs="Times New Roman"/>
        </w:rPr>
      </w:pPr>
    </w:p>
    <w:p w:rsidR="000A150D" w:rsidRPr="000A150D" w:rsidRDefault="002855A6" w:rsidP="00EB00EB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A150D"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Федерации, 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с Бюджетным кодексом Российской Федерации, </w:t>
      </w:r>
      <w:r w:rsidRPr="000A150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и в целях сокращения потерь бюджета </w:t>
      </w:r>
      <w:r w:rsidR="00300997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связанных с предоставлением льгот по местным налогам и сборам</w:t>
      </w:r>
      <w:r w:rsidR="000A150D" w:rsidRPr="000A150D">
        <w:rPr>
          <w:rFonts w:ascii="Times New Roman" w:hAnsi="Times New Roman" w:cs="Times New Roman"/>
          <w:sz w:val="26"/>
          <w:szCs w:val="26"/>
        </w:rPr>
        <w:t xml:space="preserve">, 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00997">
        <w:rPr>
          <w:rFonts w:ascii="Times New Roman" w:hAnsi="Times New Roman" w:cs="Times New Roman"/>
          <w:sz w:val="26"/>
          <w:szCs w:val="26"/>
        </w:rPr>
        <w:t>Петровского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 сельского поселения,  администрация </w:t>
      </w:r>
      <w:r w:rsidR="00300997">
        <w:rPr>
          <w:rFonts w:ascii="Times New Roman" w:hAnsi="Times New Roman" w:cs="Times New Roman"/>
          <w:sz w:val="26"/>
          <w:szCs w:val="26"/>
        </w:rPr>
        <w:t>Петровского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proofErr w:type="gramEnd"/>
    </w:p>
    <w:p w:rsidR="007C0BE5" w:rsidRPr="007C0BE5" w:rsidRDefault="007C0BE5" w:rsidP="00EB00EB">
      <w:pPr>
        <w:pStyle w:val="a5"/>
        <w:rPr>
          <w:sz w:val="26"/>
          <w:szCs w:val="26"/>
        </w:rPr>
      </w:pPr>
      <w:r w:rsidRPr="007C0BE5">
        <w:rPr>
          <w:sz w:val="26"/>
          <w:szCs w:val="26"/>
        </w:rPr>
        <w:t>ПОСТАНОВЛЯЕТ:</w:t>
      </w:r>
    </w:p>
    <w:p w:rsidR="0054687D" w:rsidRDefault="007C0BE5" w:rsidP="00EB00EB">
      <w:pPr>
        <w:pStyle w:val="Default"/>
        <w:jc w:val="both"/>
        <w:rPr>
          <w:sz w:val="26"/>
          <w:szCs w:val="26"/>
        </w:rPr>
      </w:pPr>
      <w:r w:rsidRPr="007C0BE5">
        <w:rPr>
          <w:sz w:val="26"/>
          <w:szCs w:val="26"/>
        </w:rPr>
        <w:t xml:space="preserve"> </w:t>
      </w:r>
      <w:r w:rsidR="00EB00EB">
        <w:rPr>
          <w:sz w:val="26"/>
          <w:szCs w:val="26"/>
        </w:rPr>
        <w:br/>
        <w:t xml:space="preserve">                 </w:t>
      </w:r>
      <w:r w:rsidR="0054687D" w:rsidRPr="0054687D">
        <w:rPr>
          <w:sz w:val="26"/>
          <w:szCs w:val="26"/>
        </w:rPr>
        <w:t>1.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54687D" w:rsidRPr="0054687D" w:rsidRDefault="00A4501E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</w:t>
      </w:r>
      <w:r w:rsidR="0054687D"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 Порядок проведения оценки эффективности предоставленных и планируемых к предоставлению налоговых льгот по местным налогам по </w:t>
      </w:r>
      <w:r w:rsidR="00300997">
        <w:rPr>
          <w:rFonts w:ascii="Times New Roman" w:hAnsi="Times New Roman" w:cs="Times New Roman"/>
          <w:color w:val="000000"/>
          <w:sz w:val="26"/>
          <w:szCs w:val="26"/>
        </w:rPr>
        <w:t xml:space="preserve">Петровскому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сельскому поселению согласно приложению к настоящему постановлению.</w:t>
      </w:r>
    </w:p>
    <w:p w:rsidR="0054687D" w:rsidRPr="0054687D" w:rsidRDefault="0054687D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3. Установить, что органом, уполномоченным проводить оценку эффективности предоставленных и планируемых к предоставлению налоговых льгот по местным налогам, является администрация </w:t>
      </w:r>
      <w:r w:rsidR="00300997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</w:t>
      </w:r>
    </w:p>
    <w:p w:rsidR="007C0BE5" w:rsidRPr="0054687D" w:rsidRDefault="0054687D" w:rsidP="00EB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87D">
        <w:rPr>
          <w:rFonts w:ascii="Times New Roman" w:hAnsi="Times New Roman" w:cs="Times New Roman"/>
          <w:sz w:val="26"/>
          <w:szCs w:val="26"/>
        </w:rPr>
        <w:t>4</w:t>
      </w:r>
      <w:r w:rsidR="007C0BE5" w:rsidRPr="0054687D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 муниципальной газете «Павловский муниципальный вестник» и </w:t>
      </w:r>
      <w:proofErr w:type="gramStart"/>
      <w:r w:rsidR="007C0BE5" w:rsidRPr="0054687D">
        <w:rPr>
          <w:rFonts w:ascii="Times New Roman" w:hAnsi="Times New Roman" w:cs="Times New Roman"/>
          <w:sz w:val="26"/>
          <w:szCs w:val="26"/>
        </w:rPr>
        <w:t>разместить  его</w:t>
      </w:r>
      <w:proofErr w:type="gramEnd"/>
      <w:r w:rsidR="007C0BE5" w:rsidRPr="0054687D">
        <w:rPr>
          <w:rFonts w:ascii="Times New Roman" w:hAnsi="Times New Roman" w:cs="Times New Roman"/>
          <w:sz w:val="26"/>
          <w:szCs w:val="26"/>
        </w:rPr>
        <w:t xml:space="preserve">  на официальном сайте  </w:t>
      </w:r>
      <w:r w:rsidR="00300997">
        <w:rPr>
          <w:rFonts w:ascii="Times New Roman" w:hAnsi="Times New Roman" w:cs="Times New Roman"/>
          <w:sz w:val="26"/>
          <w:szCs w:val="26"/>
        </w:rPr>
        <w:t>Петровского</w:t>
      </w:r>
      <w:r w:rsidR="007C0BE5" w:rsidRPr="0054687D">
        <w:rPr>
          <w:rFonts w:ascii="Times New Roman" w:hAnsi="Times New Roman" w:cs="Times New Roman"/>
          <w:sz w:val="26"/>
          <w:szCs w:val="26"/>
        </w:rPr>
        <w:t xml:space="preserve"> сельского поселения в сети</w:t>
      </w:r>
      <w:r w:rsidR="00D32DA0">
        <w:rPr>
          <w:rFonts w:ascii="Times New Roman" w:hAnsi="Times New Roman" w:cs="Times New Roman"/>
          <w:sz w:val="26"/>
          <w:szCs w:val="26"/>
        </w:rPr>
        <w:t xml:space="preserve"> </w:t>
      </w:r>
      <w:r w:rsidR="007C0BE5" w:rsidRPr="0054687D">
        <w:rPr>
          <w:rFonts w:ascii="Times New Roman" w:hAnsi="Times New Roman" w:cs="Times New Roman"/>
          <w:sz w:val="26"/>
          <w:szCs w:val="26"/>
        </w:rPr>
        <w:t>" Интернет".</w:t>
      </w:r>
    </w:p>
    <w:p w:rsidR="008D6407" w:rsidRDefault="008D6407" w:rsidP="008D6407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54687D" w:rsidRPr="0054687D">
        <w:rPr>
          <w:rFonts w:ascii="Times New Roman" w:hAnsi="Times New Roman" w:cs="Times New Roman"/>
          <w:sz w:val="26"/>
          <w:szCs w:val="26"/>
        </w:rPr>
        <w:t>5</w:t>
      </w:r>
      <w:r w:rsidR="007C0BE5" w:rsidRPr="0054687D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7C0BE5" w:rsidRPr="005468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0BE5" w:rsidRPr="005468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45EE2" w:rsidRDefault="007C0BE5" w:rsidP="00D45EE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BE5">
        <w:rPr>
          <w:rFonts w:ascii="Times New Roman" w:hAnsi="Times New Roman" w:cs="Times New Roman"/>
          <w:sz w:val="26"/>
          <w:szCs w:val="26"/>
        </w:rPr>
        <w:t xml:space="preserve">Глава    </w:t>
      </w:r>
      <w:r w:rsidRPr="007C0BE5">
        <w:rPr>
          <w:rFonts w:ascii="Times New Roman" w:hAnsi="Times New Roman" w:cs="Times New Roman"/>
        </w:rPr>
        <w:t xml:space="preserve"> </w:t>
      </w:r>
      <w:r w:rsidR="00D32DA0">
        <w:rPr>
          <w:rFonts w:ascii="Times New Roman" w:hAnsi="Times New Roman" w:cs="Times New Roman"/>
        </w:rPr>
        <w:t>Петровского</w:t>
      </w:r>
      <w:r w:rsidRPr="007C0BE5">
        <w:rPr>
          <w:rFonts w:ascii="Times New Roman" w:hAnsi="Times New Roman" w:cs="Times New Roman"/>
          <w:sz w:val="26"/>
          <w:szCs w:val="26"/>
        </w:rPr>
        <w:t xml:space="preserve">      сельског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  <w:r>
        <w:rPr>
          <w:rFonts w:ascii="Times New Roman" w:hAnsi="Times New Roman" w:cs="Times New Roman"/>
          <w:sz w:val="18"/>
          <w:szCs w:val="18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32DA0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D32DA0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</w:p>
    <w:p w:rsidR="0070090F" w:rsidRPr="00D45EE2" w:rsidRDefault="00E372C6" w:rsidP="00D45EE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19A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r w:rsidR="00D32DA0">
        <w:rPr>
          <w:rFonts w:ascii="Times New Roman" w:hAnsi="Times New Roman" w:cs="Times New Roman"/>
          <w:sz w:val="24"/>
          <w:szCs w:val="24"/>
        </w:rPr>
        <w:t>Петровского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</w:r>
      <w:r w:rsidRPr="00980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8019A">
        <w:rPr>
          <w:rFonts w:ascii="Times New Roman" w:hAnsi="Times New Roman" w:cs="Times New Roman"/>
          <w:sz w:val="24"/>
          <w:szCs w:val="24"/>
        </w:rPr>
        <w:br/>
      </w:r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Start"/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09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</w:p>
    <w:p w:rsidR="00740F4C" w:rsidRPr="00740F4C" w:rsidRDefault="00F23042" w:rsidP="00EB00EB">
      <w:pPr>
        <w:spacing w:line="240" w:lineRule="auto"/>
        <w:jc w:val="center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  <w:r w:rsid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ПРОВЕДЕНИЯ ОЦЕНКИ ЭФФЕКТИВНОСТИ ПРЕДОСТАВЛЕННЫХ</w:t>
      </w:r>
      <w:r w:rsid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И ПЛАНИРУЕМЫХ К ПРЕДОСТАВЛЕНИЮ НАЛОГОВЫХ ЛЬГОТ</w:t>
      </w:r>
      <w:r w:rsid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 СТАВОК НАЛОГОВ  ПО МЕСТНЫМ  НАЛОГАМ </w:t>
      </w:r>
      <w:r w:rsidR="00D32DA0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ПЕТРОВСКОГО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740F4C" w:rsidRDefault="00F23042" w:rsidP="00EB00EB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 об оценке эффективности предоставленных и планируемых к предоставлению налоговых льгот и ставок по налогам по местным налогам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проведения оценки эффективности предоставленных и планируемых к предоставлению налоговых льгот и ставок налогов по местным налогам по </w:t>
      </w:r>
      <w:r w:rsidR="00D32DA0">
        <w:rPr>
          <w:rFonts w:ascii="Times New Roman" w:hAnsi="Times New Roman" w:cs="Times New Roman"/>
          <w:color w:val="000000"/>
          <w:sz w:val="26"/>
          <w:szCs w:val="26"/>
        </w:rPr>
        <w:t>Петровскому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сельскому поселению </w:t>
      </w:r>
      <w:r w:rsidR="00892CB8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(далее – Порядок) определяет объекты оценки эффективности налоговых льгот по местным налогам (далее - налоговые льготы), принципиальные подходы к оценке, перечень и последовательность действий при проведении оценки, состав исполнителей и их взаимоотношения, а также требования</w:t>
      </w:r>
      <w:proofErr w:type="gram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к реализации результатов оценки.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1.2. Оценка эффективности предоставленных и планируемых к предоставлению налоговых льгот и ставок налогов производится в целях </w:t>
      </w:r>
      <w:proofErr w:type="gram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сокращения потерь бюджета</w:t>
      </w:r>
      <w:r w:rsidR="005D52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2DA0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D5285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</w:t>
      </w:r>
      <w:proofErr w:type="gram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области (далее – бюджет поселения), связанных с предоставлением налоговых льгот. Проведение оценки должно способствовать оптимизации перечня действующих налоговых льгот и ставок налогов и обеспечению оптимального выбора объектов для предоставления муниципальной поддержки в форме налоговых льгот.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1.3. Объектом оценки эффективности предоставленных и планируемых к предоставлению налоговых льгот - ставок налогов является финансовый эффект от предоставления налоговых льгот как действующих, так и планируемых к введению на территории сельского поселения (в том числе льгот в виде применения пониженной ставки налога). Оценка производится в разрезе отдельно взятых видов местных налогов и в отношении каждой категории их получателей.</w:t>
      </w:r>
    </w:p>
    <w:p w:rsidR="00360FD5" w:rsidRDefault="00F23042" w:rsidP="00EB00EB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рассматриваются:</w:t>
      </w:r>
      <w:r w:rsidR="00360FD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40C1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>- экономия средств бюджета сельского поселения.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полученные, планируемые к получению налоговые поступления в бюджет поселения, которые связаны с использованием льгот по местным налогам.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случае если сумма эффекта от предоставления льгот по местным налогам превышает сумму или равна сумме предоставленных или планируемых к предоставлению льгот по местным налогам, это означает достаточную финансовую эффективность оцениваемых льгот.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Если сумма эффекта от предоставления льгот по местным налогам меньше суммы предоставленных или планируемых к предоставлению льгот, то налоговая льгота имеет низкую эффективность.</w:t>
      </w:r>
    </w:p>
    <w:p w:rsidR="00F23042" w:rsidRPr="00740F4C" w:rsidRDefault="00F23042" w:rsidP="00EB00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1.4. Критерии оценки эффективности налоговых льгот.</w:t>
      </w:r>
    </w:p>
    <w:p w:rsidR="00F23042" w:rsidRPr="00740F4C" w:rsidRDefault="00F23042" w:rsidP="00EB00EB">
      <w:pPr>
        <w:shd w:val="clear" w:color="auto" w:fill="FFFFFF"/>
        <w:spacing w:line="240" w:lineRule="auto"/>
        <w:ind w:right="4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Оценка эффективности налоговых льгот производится по следующим кри</w:t>
      </w:r>
      <w:r w:rsidRPr="00740F4C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740F4C">
        <w:rPr>
          <w:rFonts w:ascii="Times New Roman" w:hAnsi="Times New Roman" w:cs="Times New Roman"/>
          <w:color w:val="000000"/>
          <w:spacing w:val="-3"/>
          <w:sz w:val="26"/>
          <w:szCs w:val="26"/>
        </w:rPr>
        <w:t>териям:</w:t>
      </w:r>
    </w:p>
    <w:p w:rsidR="00F23042" w:rsidRPr="00740F4C" w:rsidRDefault="00F23042" w:rsidP="00EB00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Бюджетная эффективность - влияние налоговых льгот на доходы бюд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softHyphen/>
        <w:t>жета поселения (расширение налогооблагаемой базы и прирост налоговых платежей в бюджет поселения по сравнению с величиной предостав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740F4C">
        <w:rPr>
          <w:rFonts w:ascii="Times New Roman" w:hAnsi="Times New Roman" w:cs="Times New Roman"/>
          <w:color w:val="000000"/>
          <w:spacing w:val="1"/>
          <w:sz w:val="26"/>
          <w:szCs w:val="26"/>
        </w:rPr>
        <w:t>ленных или планируемых к предоставлению налоговых льгот);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Социальная эффективность (социальная значимость) – создание новых рабочих мест, улучшение условий труда, формирование льготных условий для оплаты услуг незащищенных слоев населения.</w:t>
      </w:r>
    </w:p>
    <w:p w:rsidR="00F23042" w:rsidRPr="00740F4C" w:rsidRDefault="00F23042" w:rsidP="00EB00EB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2. Методологические подходы к проведению оценки</w:t>
      </w:r>
      <w:r w:rsidR="00BD7263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ффективности льгот по местным налогам</w:t>
      </w:r>
    </w:p>
    <w:p w:rsidR="00F23042" w:rsidRPr="00BD7263" w:rsidRDefault="00F23042" w:rsidP="00EB00EB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2.1. Источники информации для оценки эффективности предоставленных и планируемых к предоставлению налоговых льгот по местным налогам.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Источниками информации являются сведения, предоставленные: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-межрайонной инспекцией ФНС России №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по Воронежской области;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Павловским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отделом статистики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Воронежстата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получателями льгот или претендующими на их получение юридическими и физическими лицами (по форме согласно приложениям 1 и 2);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 Методы проведения оценки эффективности предоставленных и планируемых к предоставлению налоговых льгот по отдельным категориям налогоплательщиков.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2.2.1. Категории налогоплательщиков, в отношении которых проводится оценка эффективности налоговых льгот: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муниципальные учреждения и организации (казенные, бюджетные, автономные), в том числе органы местного самоуправления (далее - учреждения);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организации, оказывающие общественно значимые услуги, в том числе выполняющих комплекс работ по благоустройству, оказывающих услуги банного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хозяйства, содержащих кладбища общего пользования (далее организации – получающие муниципальную поддержку);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организации и индивидуальные предприниматели, осуществляющие предпринимательскую деятельность, которые не относятся ни к одной из вышеперечисленных категорий (далее - прочие организации);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физические лица, нуждающиеся в социальной поддержке.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2.2.2. Особенности проведения оценки эффективности предоставленных и планируемых к предоставлению налоговых льгот по местным налогам в отношении муниципальных учреждений и организаций.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Если получателем налоговых льгот выступают учреждения, обеспечивающие выполнение возложенных на них функциональных задач в интересах населения </w:t>
      </w:r>
      <w:r w:rsidR="00DA66A5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области, то в этом случае сумма предоставленных и планируемых к предоставлению налоговых льгот рассматривается как разновидность бюджетного финансирования, поступающего в распоряжение налогоплательщика в ускоренном и упрощенном порядке. Следовательно, эффект от предоставления налоговых льгот здесь проявляется в экономии бюджетных средств, выделяемых на прямое финансирование выполнения налогоплательщиком социальных задач.</w:t>
      </w:r>
    </w:p>
    <w:p w:rsidR="00F23042" w:rsidRPr="00376946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946">
        <w:rPr>
          <w:rFonts w:ascii="Times New Roman" w:hAnsi="Times New Roman" w:cs="Times New Roman"/>
          <w:bCs/>
          <w:color w:val="000000"/>
          <w:sz w:val="26"/>
          <w:szCs w:val="26"/>
        </w:rPr>
        <w:t>2.2.3. Особенности проведения оценки эффективности предоставленных и планируемых к предоставлению налоговых льгот по местным налогам в отношении организаций, получающих муниципальную поддержку.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При оценке эффективности учитывается сумма экономии бюджетных средств, выделяемых на предоставление муниципальной поддержки. В этих случаях в качестве финансового эффекта рассматривается разница между необходимыми и фактически выделенными суммами муниципальной поддержки той или иной отрасли экономики.</w:t>
      </w:r>
    </w:p>
    <w:p w:rsidR="00F23042" w:rsidRPr="00040C19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bCs/>
          <w:color w:val="000000"/>
          <w:sz w:val="26"/>
          <w:szCs w:val="26"/>
        </w:rPr>
        <w:t>2.2.4.     Особенности проведения оценки эффективности налоговых льгот в отношении прочих организаций.</w:t>
      </w:r>
    </w:p>
    <w:p w:rsidR="00F23042" w:rsidRPr="00740F4C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рассматривается сумма прироста фактических и (или) планируемых налоговых поступлений в бюджет поселения за определенный период и сумма предоставленных и (или) планируемых к предоставлению налоговых льгот за тот же период.</w:t>
      </w:r>
    </w:p>
    <w:p w:rsidR="00F23042" w:rsidRPr="00040C19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bCs/>
          <w:color w:val="000000"/>
          <w:sz w:val="26"/>
          <w:szCs w:val="26"/>
        </w:rPr>
        <w:t>2.2.5. Особенности проведения оценки эффективности налоговых льгот в отношении отдельных категорий физических лиц.</w:t>
      </w:r>
    </w:p>
    <w:p w:rsidR="00F23042" w:rsidRPr="00040C19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color w:val="000000"/>
          <w:sz w:val="26"/>
          <w:szCs w:val="26"/>
        </w:rPr>
        <w:t>По физическим лицам, которым предоставлены или планируются к предоставлению налоговые льготы, сумма финансового эффекта от предоставления налоговых льгот признается равной сумме предоставленных налоговых льгот.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3. Методика расчета суммы бюджетного эффекта налоговых льгот</w:t>
      </w:r>
      <w:r w:rsidRPr="00082E09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082E09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3.1. Бюджетный эффект налоговых льгот учреждениям, а так же в отношение отдельных категорий физических лиц,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Эб =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- сумма бюджетного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– сумма предоставленных или планируемых к предоставлению налоговых льгот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3.2. Бюджетный эффект налоговых льгот для прочих категорий налогоплательщиков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= БЭ,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- сумма бюджетного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БЭ - прирост налоговых поступлений в бюджет сельского поселения по всем видам налогов.</w:t>
      </w:r>
    </w:p>
    <w:p w:rsidR="00F23042" w:rsidRPr="00082E09" w:rsidRDefault="00F23042" w:rsidP="00082E09">
      <w:pPr>
        <w:spacing w:line="240" w:lineRule="auto"/>
        <w:ind w:firstLine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4. Методика расчета суммы социального эффекта</w:t>
      </w:r>
      <w:r w:rsidRPr="00082E09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</w:t>
      </w:r>
    </w:p>
    <w:p w:rsidR="00F23042" w:rsidRPr="00740F4C" w:rsidRDefault="00F23042" w:rsidP="00082E09">
      <w:pPr>
        <w:shd w:val="clear" w:color="auto" w:fill="FFFFFF"/>
        <w:spacing w:line="240" w:lineRule="auto"/>
        <w:ind w:left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Социальный эффект налоговых льгот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Эс</w:t>
      </w:r>
      <w:proofErr w:type="spellEnd"/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= СЭ,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Эс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- сумма социального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СЭ - суммарный эффект (в денежном выражении), полученный населением в результате введения указанной налоговой льготы: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-повышение уровня жизни населения поселения (повышение покупательной способности, снижение доли расходов на оплату обязательных платежей, формирование льготных условий для незащищенных слоев населения и другие);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-дополнительные расходы бюджета сельского поселения, которые необходимо будет произвести в случае отсутствия налоговой льготы.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ab/>
      </w: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5. Расчет бюджетной и социальной эффективности</w:t>
      </w:r>
      <w:r w:rsidRPr="00082E09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 </w:t>
      </w:r>
    </w:p>
    <w:p w:rsidR="00F23042" w:rsidRPr="00082E09" w:rsidRDefault="00F23042" w:rsidP="00082E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5.1. Расчет бюджетной и социальной эффективности налоговых льгот проводится:</w:t>
      </w:r>
    </w:p>
    <w:p w:rsidR="00F23042" w:rsidRPr="00082E09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-в случае постоянного действия льготы - на 3года;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-в случае срочного действия льготы - на установленный срок.</w:t>
      </w:r>
    </w:p>
    <w:p w:rsidR="00F23042" w:rsidRPr="00740F4C" w:rsidRDefault="00F23042" w:rsidP="00EB00E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61"/>
        <w:gridCol w:w="1110"/>
        <w:gridCol w:w="140"/>
        <w:gridCol w:w="1185"/>
        <w:gridCol w:w="1147"/>
        <w:gridCol w:w="140"/>
        <w:gridCol w:w="1177"/>
      </w:tblGrid>
      <w:tr w:rsidR="00F23042" w:rsidRPr="00740F4C" w:rsidTr="0013737A">
        <w:trPr>
          <w:trHeight w:val="671"/>
          <w:tblCellSpacing w:w="0" w:type="dxa"/>
        </w:trPr>
        <w:tc>
          <w:tcPr>
            <w:tcW w:w="44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="0013737A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налоговой льготы</w:t>
            </w:r>
          </w:p>
        </w:tc>
        <w:tc>
          <w:tcPr>
            <w:tcW w:w="4899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F23042" w:rsidRPr="00740F4C" w:rsidTr="0013737A">
        <w:trPr>
          <w:trHeight w:val="337"/>
          <w:tblCellSpacing w:w="0" w:type="dxa"/>
        </w:trPr>
        <w:tc>
          <w:tcPr>
            <w:tcW w:w="4461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32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2-й год3-й год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F23042" w:rsidRPr="00740F4C" w:rsidTr="0013737A">
        <w:trPr>
          <w:trHeight w:val="416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1.Сумма</w:t>
            </w:r>
            <w:r w:rsidR="00137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налоговых льгот (</w:t>
            </w:r>
            <w:proofErr w:type="spellStart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Птб</w:t>
            </w:r>
            <w:proofErr w:type="spellEnd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43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 xml:space="preserve">2.Сумма эффекта (Эб или </w:t>
            </w:r>
            <w:proofErr w:type="spellStart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Эс</w:t>
            </w:r>
            <w:proofErr w:type="spellEnd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66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3.Эффективность предоставления налоговых льгот (стр. 2 - стр. 1)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420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4.Коэффициент дисконтирования (КД)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698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 xml:space="preserve">5.Дисконтированная эффективность предоставления льгот (стр. 3 </w:t>
            </w:r>
            <w:proofErr w:type="spellStart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 xml:space="preserve"> стр. 4)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991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6.Дисконтированная эффективность предоставления льгот накопленным итогом (стр. 6i + стр. 5i+1)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blCellSpacing w:w="0" w:type="dxa"/>
        </w:trPr>
        <w:tc>
          <w:tcPr>
            <w:tcW w:w="4461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КД - коэффициент дисконтирования;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= 1... </w:t>
      </w:r>
      <w:proofErr w:type="spellStart"/>
      <w:proofErr w:type="gram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- год действия льготы.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КД = 100/(100 + СЦБ), где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СЦБ - действующая на момент проведения оценки учетная ставка Центрального банка РФ.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КД</w:t>
      </w:r>
      <w:r w:rsidRPr="00740F4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= 100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хКД</w:t>
      </w:r>
      <w:r w:rsidRPr="00740F4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-1/(100 +СЦБ).</w:t>
      </w:r>
    </w:p>
    <w:p w:rsidR="00F23042" w:rsidRPr="00740F4C" w:rsidRDefault="00F23042" w:rsidP="00EE3E9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5.2. Налоговая льгота может быть признана эффективной, в случае если дисконтированная бюджетная или социальная эффективность предоставления льгот накопленным итогом к окончанию срока действия льготы </w:t>
      </w:r>
      <w:proofErr w:type="gram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больше</w:t>
      </w:r>
      <w:proofErr w:type="gram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либо равна нулю.</w:t>
      </w:r>
    </w:p>
    <w:p w:rsidR="00F23042" w:rsidRPr="00682DB2" w:rsidRDefault="00F23042" w:rsidP="00682DB2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6. Действия по реализации результатов оценки эффективности</w:t>
      </w:r>
      <w:r w:rsidR="00FB78EE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</w:t>
      </w:r>
      <w:r w:rsidR="00FB78EE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</w:p>
    <w:p w:rsidR="00F23042" w:rsidRPr="00682DB2" w:rsidRDefault="00F23042" w:rsidP="00682DB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эффективности льгот по местным налогам и инвентаризация льгот, установленных решениями Совета народных депутатов </w:t>
      </w:r>
      <w:r w:rsidR="00C06265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FB78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FB78EE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проводятся один раз в год. По результатам инвентаризации составляется реестр установленных налоговых льгот. Ведение реестра осуществляется по следующей форме: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Реестр предоставленных налоговых льгот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состоянию на" ___" __________    20г.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4"/>
        <w:gridCol w:w="1424"/>
        <w:gridCol w:w="1670"/>
        <w:gridCol w:w="1744"/>
        <w:gridCol w:w="1815"/>
        <w:gridCol w:w="2148"/>
      </w:tblGrid>
      <w:tr w:rsidR="00F23042" w:rsidRPr="00740F4C" w:rsidTr="00FB78EE">
        <w:trPr>
          <w:trHeight w:val="1085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Вид налога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Содержание льготы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Нормативный акт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FB78EE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FB78EE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F23042" w:rsidRPr="00740F4C" w:rsidTr="00FB78EE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FB78EE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FB78EE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введении новых налоговых льгот, отмене льгот или изменении содержания льготы в реестр вносятся соответствующие поправки.</w:t>
      </w:r>
    </w:p>
    <w:p w:rsidR="00F23042" w:rsidRPr="00740F4C" w:rsidRDefault="00F23042" w:rsidP="00A4146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6.2.   Оценка эффективности налоговых льгот и оценка потерь бюджета сельского поселения производится перед представлением в Совет народных </w:t>
      </w:r>
      <w:proofErr w:type="gram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</w:t>
      </w:r>
      <w:r w:rsidR="00DA66A5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ельского поселения 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проекта</w:t>
      </w:r>
      <w:r w:rsidR="006D51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proofErr w:type="gram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на очередной финансовый год и плановый период.</w:t>
      </w:r>
    </w:p>
    <w:p w:rsidR="00F23042" w:rsidRPr="00740F4C" w:rsidRDefault="00F23042" w:rsidP="0072561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6.3. По результатам проведения оценки эффективности налоговых льгот составляется аналитическая записка, которая представляется главе </w:t>
      </w:r>
      <w:r w:rsidR="00C06265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района. Аналитическая записка должна содержать полный перечень предоставленных на территории поселения налоговых льгот, полную информацию о доходах бюджета поселения, выпадающих по причине предоставления налоговых льгот, сведения о бюджетной и социальной эффективности действующих налоговых льгот и предложения по корректировке или отмене неэффективных налоговых льгот.</w:t>
      </w:r>
    </w:p>
    <w:p w:rsidR="00F23042" w:rsidRPr="00740F4C" w:rsidRDefault="00F23042" w:rsidP="00AD641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6.4. Информация о результатах оценки потерь бюджета сельского поселения и дополнительных бюджетных доходов (экономии бюджетных средств) в связи с предоставлением налоговых льгот, а также совокупной бюджетной и социальной эффективности налоговых льгот публикуется на официальном сайте администрации сельского поселения.</w:t>
      </w:r>
    </w:p>
    <w:p w:rsidR="004317D3" w:rsidRDefault="00F23042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</w:t>
      </w: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F23042" w:rsidP="004317D3">
      <w:pPr>
        <w:spacing w:line="240" w:lineRule="auto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риложение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№1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к Порядку проведения оценки эффективности предоставленных и планируемых к предоставлению льгот по местным налогам по </w:t>
      </w:r>
      <w:r w:rsidR="00C0626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Петровскому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сельскому поселению</w:t>
      </w:r>
    </w:p>
    <w:p w:rsidR="004317D3" w:rsidRDefault="00F23042" w:rsidP="004317D3">
      <w:pPr>
        <w:spacing w:line="240" w:lineRule="auto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Данные для расчета эффективности применения налоговых льгот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.</w:t>
      </w:r>
    </w:p>
    <w:p w:rsidR="00F23042" w:rsidRPr="00740F4C" w:rsidRDefault="00F23042" w:rsidP="004317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Информация представлена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________________________________(полное наименование организации)</w:t>
      </w:r>
    </w:p>
    <w:p w:rsidR="00F23042" w:rsidRPr="00740F4C" w:rsidRDefault="00F23042" w:rsidP="00EB00EB">
      <w:pPr>
        <w:spacing w:line="240" w:lineRule="auto"/>
        <w:ind w:left="1985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br/>
        <w:t>по состоянию на «_____»______________20___г.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4218"/>
        <w:gridCol w:w="997"/>
        <w:gridCol w:w="142"/>
        <w:gridCol w:w="1082"/>
        <w:gridCol w:w="40"/>
        <w:gridCol w:w="1184"/>
        <w:gridCol w:w="1121"/>
      </w:tblGrid>
      <w:tr w:rsidR="00F23042" w:rsidRPr="00740F4C" w:rsidTr="004945C5">
        <w:trPr>
          <w:trHeight w:val="769"/>
          <w:tblCellSpacing w:w="0" w:type="dxa"/>
        </w:trPr>
        <w:tc>
          <w:tcPr>
            <w:tcW w:w="670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18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="004317D3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налоговой льготы</w:t>
            </w:r>
          </w:p>
        </w:tc>
        <w:tc>
          <w:tcPr>
            <w:tcW w:w="4566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F23042" w:rsidRPr="00740F4C" w:rsidTr="004945C5">
        <w:trPr>
          <w:trHeight w:val="619"/>
          <w:tblCellSpacing w:w="0" w:type="dxa"/>
        </w:trPr>
        <w:tc>
          <w:tcPr>
            <w:tcW w:w="0" w:type="auto"/>
            <w:vMerge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2-й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F23042" w:rsidRPr="00740F4C" w:rsidTr="004945C5">
        <w:trPr>
          <w:trHeight w:val="1483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Общая сумма средств, высвобожденных у организации в результате применения налоговой льготы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472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Сумма эффекта, в т.ч.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C06265">
        <w:trPr>
          <w:trHeight w:val="2911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Дополнительные налоговые и неналоговые поступления в бюджет сельского поселения в результате применения налоговой льготы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1686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 (увеличение зарплаты, снижение тарифов, средства, направленные на социальные нужды, и т.д.)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1189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Эффективность предоставления налоговых льгот (стр. 1 -стр. 2.1 (стр. 2.2))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blCellSpacing w:w="0" w:type="dxa"/>
        </w:trPr>
        <w:tc>
          <w:tcPr>
            <w:tcW w:w="67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Подпись руководителя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Подпись главного бухгалтера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*Представленные данные подтверждаются данными налоговой, бухгалтерской и статистической отчетности.</w:t>
      </w:r>
    </w:p>
    <w:p w:rsidR="004945C5" w:rsidRDefault="00F23042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F23042" w:rsidRPr="00740F4C" w:rsidRDefault="00F23042" w:rsidP="004945C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риложение№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2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к Порядку проведения оценки эффективности предоставленных и планируемых к предоставлению льгот по местным налогам по </w:t>
      </w:r>
      <w:r w:rsidR="00C0626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Петровскому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сельскому поселению</w:t>
      </w:r>
    </w:p>
    <w:p w:rsidR="00F23042" w:rsidRPr="00740F4C" w:rsidRDefault="00F23042" w:rsidP="004945C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Данные для расчета эффективности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применения налоговых льгот, предоставленных муниципальным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учреждениям (казенным, бюджетным, автономным) и организациям </w:t>
      </w:r>
      <w:r w:rsidR="00C0626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Информация представлена_______________________________________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(полное наименование органа администрации муниципального района)</w:t>
      </w:r>
    </w:p>
    <w:p w:rsidR="00F23042" w:rsidRPr="00740F4C" w:rsidRDefault="00F23042" w:rsidP="00EB00EB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 состоянию на «____» ______________201___г.</w:t>
      </w:r>
    </w:p>
    <w:p w:rsidR="00F23042" w:rsidRPr="00740F4C" w:rsidRDefault="00F23042" w:rsidP="004945C5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0"/>
        <w:gridCol w:w="5416"/>
        <w:gridCol w:w="3114"/>
      </w:tblGrid>
      <w:tr w:rsidR="00F23042" w:rsidRPr="00740F4C" w:rsidTr="004945C5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Наименование учреждения или организации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Сумма льготы, тыс. руб.</w:t>
            </w:r>
          </w:p>
        </w:tc>
      </w:tr>
      <w:tr w:rsidR="00F23042" w:rsidRPr="00740F4C" w:rsidTr="004945C5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23042" w:rsidRPr="006E7CAB" w:rsidRDefault="00F23042" w:rsidP="006E7CAB">
      <w:pPr>
        <w:pStyle w:val="aa"/>
        <w:numPr>
          <w:ilvl w:val="0"/>
          <w:numId w:val="1"/>
        </w:numPr>
        <w:jc w:val="right"/>
        <w:rPr>
          <w:sz w:val="26"/>
          <w:szCs w:val="26"/>
        </w:rPr>
        <w:sectPr w:rsidR="00F23042" w:rsidRPr="006E7CAB" w:rsidSect="00F230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22A3" w:rsidRPr="00740F4C" w:rsidRDefault="005D22A3" w:rsidP="006E7CAB">
      <w:pPr>
        <w:pStyle w:val="ConsPlusNormal"/>
        <w:jc w:val="right"/>
        <w:outlineLvl w:val="1"/>
        <w:rPr>
          <w:sz w:val="26"/>
          <w:szCs w:val="26"/>
        </w:rPr>
      </w:pPr>
      <w:r w:rsidRPr="00740F4C">
        <w:rPr>
          <w:sz w:val="26"/>
          <w:szCs w:val="26"/>
        </w:rPr>
        <w:lastRenderedPageBreak/>
        <w:t>Приложение</w:t>
      </w:r>
      <w:r w:rsidR="00C77736">
        <w:rPr>
          <w:sz w:val="26"/>
          <w:szCs w:val="26"/>
        </w:rPr>
        <w:t>№3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к Порядку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оценки бюджетной и социальной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 xml:space="preserve">эффективности </w:t>
      </w:r>
      <w:proofErr w:type="gramStart"/>
      <w:r w:rsidRPr="00740F4C">
        <w:rPr>
          <w:sz w:val="26"/>
          <w:szCs w:val="26"/>
        </w:rPr>
        <w:t>предоставляемых</w:t>
      </w:r>
      <w:proofErr w:type="gramEnd"/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(</w:t>
      </w:r>
      <w:proofErr w:type="gramStart"/>
      <w:r w:rsidRPr="00740F4C">
        <w:rPr>
          <w:sz w:val="26"/>
          <w:szCs w:val="26"/>
        </w:rPr>
        <w:t>планируемых</w:t>
      </w:r>
      <w:proofErr w:type="gramEnd"/>
      <w:r w:rsidRPr="00740F4C">
        <w:rPr>
          <w:sz w:val="26"/>
          <w:szCs w:val="26"/>
        </w:rPr>
        <w:t xml:space="preserve"> к предоставлению)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налоговых льгот</w:t>
      </w:r>
    </w:p>
    <w:p w:rsidR="005D22A3" w:rsidRPr="00740F4C" w:rsidRDefault="005D22A3" w:rsidP="00EB00EB">
      <w:pPr>
        <w:pStyle w:val="ConsPlusNormal"/>
        <w:jc w:val="both"/>
        <w:rPr>
          <w:sz w:val="26"/>
          <w:szCs w:val="26"/>
        </w:rPr>
      </w:pPr>
    </w:p>
    <w:p w:rsidR="006A7B47" w:rsidRPr="006A7B47" w:rsidRDefault="006A7B47" w:rsidP="006A7B47">
      <w:pPr>
        <w:jc w:val="center"/>
        <w:rPr>
          <w:b/>
          <w:sz w:val="26"/>
          <w:szCs w:val="26"/>
        </w:rPr>
      </w:pPr>
      <w:r w:rsidRPr="006A7B47">
        <w:rPr>
          <w:b/>
          <w:sz w:val="26"/>
          <w:szCs w:val="26"/>
        </w:rPr>
        <w:t>Отчет об оценке эффективности налоговых льгот (пониженных ставок по налогам)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"/>
        <w:gridCol w:w="1905"/>
        <w:gridCol w:w="1417"/>
        <w:gridCol w:w="1418"/>
        <w:gridCol w:w="1842"/>
        <w:gridCol w:w="2083"/>
        <w:gridCol w:w="1709"/>
        <w:gridCol w:w="1971"/>
        <w:gridCol w:w="1544"/>
      </w:tblGrid>
      <w:tr w:rsidR="006A7B47" w:rsidRPr="006A7B47" w:rsidTr="006A7B47">
        <w:tc>
          <w:tcPr>
            <w:tcW w:w="897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5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налогов)</w:t>
            </w:r>
          </w:p>
        </w:tc>
        <w:tc>
          <w:tcPr>
            <w:tcW w:w="1417" w:type="dxa"/>
            <w:vAlign w:val="center"/>
          </w:tcPr>
          <w:p w:rsidR="006A7B47" w:rsidRPr="006A7B47" w:rsidRDefault="006A7B47" w:rsidP="006A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 за 20__</w:t>
            </w: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A7B47" w:rsidRPr="006A7B47" w:rsidRDefault="006A7B47" w:rsidP="006A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842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льготных категорий</w:t>
            </w:r>
          </w:p>
        </w:tc>
        <w:tc>
          <w:tcPr>
            <w:tcW w:w="2083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1709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неэффективных льгот</w:t>
            </w:r>
          </w:p>
        </w:tc>
        <w:tc>
          <w:tcPr>
            <w:tcW w:w="1971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Бюджетный результат оценки эффективности (в случае отмены/частичной отмены льгот), тыс</w:t>
            </w:r>
            <w:proofErr w:type="gramStart"/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544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льгот, предлагаемых к отмене</w:t>
            </w:r>
          </w:p>
        </w:tc>
      </w:tr>
      <w:tr w:rsidR="006A7B47" w:rsidRPr="008B0243" w:rsidTr="0082555F">
        <w:tc>
          <w:tcPr>
            <w:tcW w:w="14786" w:type="dxa"/>
            <w:gridSpan w:val="9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  <w:r w:rsidRPr="006F384E">
              <w:t>1.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  <w:r w:rsidRPr="006F384E">
              <w:t>2.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  <w:r w:rsidRPr="006F384E">
              <w:rPr>
                <w:b/>
              </w:rPr>
              <w:t>Итого по налогу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  <w:tr w:rsidR="006A7B47" w:rsidRPr="008B0243" w:rsidTr="0082555F">
        <w:tc>
          <w:tcPr>
            <w:tcW w:w="14786" w:type="dxa"/>
            <w:gridSpan w:val="9"/>
          </w:tcPr>
          <w:p w:rsidR="006A7B47" w:rsidRPr="006A7B47" w:rsidRDefault="006A7B47" w:rsidP="006A7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82555F">
            <w:pPr>
              <w:jc w:val="both"/>
            </w:pPr>
            <w:r w:rsidRPr="006F384E">
              <w:t>1.</w:t>
            </w:r>
          </w:p>
        </w:tc>
        <w:tc>
          <w:tcPr>
            <w:tcW w:w="1905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82555F">
            <w:pPr>
              <w:jc w:val="both"/>
            </w:pPr>
            <w:r w:rsidRPr="006F384E">
              <w:t>2.</w:t>
            </w:r>
          </w:p>
        </w:tc>
        <w:tc>
          <w:tcPr>
            <w:tcW w:w="1905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налогу</w:t>
            </w:r>
          </w:p>
        </w:tc>
        <w:tc>
          <w:tcPr>
            <w:tcW w:w="1905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5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6A7B47" w:rsidRDefault="006A7B47" w:rsidP="006A7B47">
      <w:pPr>
        <w:jc w:val="both"/>
      </w:pPr>
    </w:p>
    <w:p w:rsidR="005D22A3" w:rsidRPr="00740F4C" w:rsidRDefault="005D22A3" w:rsidP="00EB00EB">
      <w:pPr>
        <w:pStyle w:val="ConsPlusNormal"/>
        <w:jc w:val="both"/>
        <w:rPr>
          <w:sz w:val="26"/>
          <w:szCs w:val="26"/>
        </w:rPr>
      </w:pPr>
    </w:p>
    <w:p w:rsidR="005D22A3" w:rsidRDefault="005D22A3" w:rsidP="00EB00EB">
      <w:pPr>
        <w:pStyle w:val="ConsPlusTitle"/>
        <w:jc w:val="center"/>
      </w:pPr>
    </w:p>
    <w:p w:rsidR="00856BC8" w:rsidRPr="0098019A" w:rsidRDefault="00856BC8" w:rsidP="00EB00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2C6" w:rsidRDefault="00E372C6" w:rsidP="00E372C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372C6" w:rsidSect="005D2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09A"/>
    <w:multiLevelType w:val="hybridMultilevel"/>
    <w:tmpl w:val="67A0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2C6"/>
    <w:rsid w:val="00040C19"/>
    <w:rsid w:val="00082E09"/>
    <w:rsid w:val="000A150D"/>
    <w:rsid w:val="000C6C1C"/>
    <w:rsid w:val="0013737A"/>
    <w:rsid w:val="00173558"/>
    <w:rsid w:val="002855A6"/>
    <w:rsid w:val="00300997"/>
    <w:rsid w:val="00360FD5"/>
    <w:rsid w:val="00376946"/>
    <w:rsid w:val="003A381F"/>
    <w:rsid w:val="004317D3"/>
    <w:rsid w:val="00477016"/>
    <w:rsid w:val="004945C5"/>
    <w:rsid w:val="004972F1"/>
    <w:rsid w:val="0054687D"/>
    <w:rsid w:val="005D22A3"/>
    <w:rsid w:val="005D5285"/>
    <w:rsid w:val="006722BD"/>
    <w:rsid w:val="00682DB2"/>
    <w:rsid w:val="006A7B47"/>
    <w:rsid w:val="006C69CF"/>
    <w:rsid w:val="006D51FD"/>
    <w:rsid w:val="006E7CAB"/>
    <w:rsid w:val="0070090F"/>
    <w:rsid w:val="0072561B"/>
    <w:rsid w:val="00740F4C"/>
    <w:rsid w:val="007439DB"/>
    <w:rsid w:val="00791AA6"/>
    <w:rsid w:val="007C0BE5"/>
    <w:rsid w:val="00856BC8"/>
    <w:rsid w:val="00892CB8"/>
    <w:rsid w:val="008D6407"/>
    <w:rsid w:val="008F47F7"/>
    <w:rsid w:val="009060EB"/>
    <w:rsid w:val="00950B9B"/>
    <w:rsid w:val="0098019A"/>
    <w:rsid w:val="00A41465"/>
    <w:rsid w:val="00A4501E"/>
    <w:rsid w:val="00A82F31"/>
    <w:rsid w:val="00AD641F"/>
    <w:rsid w:val="00B00DDE"/>
    <w:rsid w:val="00B135D3"/>
    <w:rsid w:val="00BD7263"/>
    <w:rsid w:val="00C06265"/>
    <w:rsid w:val="00C77736"/>
    <w:rsid w:val="00CD282C"/>
    <w:rsid w:val="00CE740B"/>
    <w:rsid w:val="00D32DA0"/>
    <w:rsid w:val="00D45EE2"/>
    <w:rsid w:val="00DA66A5"/>
    <w:rsid w:val="00DE69EA"/>
    <w:rsid w:val="00E10D44"/>
    <w:rsid w:val="00E372C6"/>
    <w:rsid w:val="00E85622"/>
    <w:rsid w:val="00EB00EB"/>
    <w:rsid w:val="00EE3E9A"/>
    <w:rsid w:val="00EF09A4"/>
    <w:rsid w:val="00F23042"/>
    <w:rsid w:val="00F362B5"/>
    <w:rsid w:val="00F41DE6"/>
    <w:rsid w:val="00F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C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C0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C0BE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C0BE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BE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C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7C0BE5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99"/>
    <w:qFormat/>
    <w:rsid w:val="007C0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E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5D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"/>
    <w:basedOn w:val="a0"/>
    <w:rsid w:val="000A150D"/>
  </w:style>
  <w:style w:type="character" w:customStyle="1" w:styleId="apple-converted-space">
    <w:name w:val="apple-converted-space"/>
    <w:basedOn w:val="a0"/>
    <w:rsid w:val="000A150D"/>
  </w:style>
  <w:style w:type="character" w:customStyle="1" w:styleId="msonormal0">
    <w:name w:val="msonormal"/>
    <w:basedOn w:val="a0"/>
    <w:rsid w:val="00F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2017-05-19T04:47:00Z</cp:lastPrinted>
  <dcterms:created xsi:type="dcterms:W3CDTF">2016-12-23T07:46:00Z</dcterms:created>
  <dcterms:modified xsi:type="dcterms:W3CDTF">2017-05-22T06:32:00Z</dcterms:modified>
</cp:coreProperties>
</file>