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71" w:rsidRDefault="008A5C71" w:rsidP="008A5C71">
      <w:pPr>
        <w:pStyle w:val="a3"/>
        <w:jc w:val="center"/>
        <w:rPr>
          <w:rFonts w:ascii="Times New Roman" w:hAnsi="Times New Roman"/>
          <w:b/>
        </w:rPr>
      </w:pPr>
      <w:r w:rsidRPr="00C564E4">
        <w:rPr>
          <w:rFonts w:ascii="Times New Roman" w:hAnsi="Times New Roman"/>
          <w:b/>
          <w:sz w:val="32"/>
          <w:szCs w:val="32"/>
        </w:rPr>
        <w:t xml:space="preserve">СОВЕТ </w:t>
      </w:r>
    </w:p>
    <w:p w:rsidR="008A5C71" w:rsidRPr="00C564E4" w:rsidRDefault="008A5C71" w:rsidP="008A5C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64E4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8A5C71" w:rsidRPr="00C564E4" w:rsidRDefault="008A5C71" w:rsidP="008A5C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Pr="00C564E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A5C71" w:rsidRPr="00C564E4" w:rsidRDefault="008A5C71" w:rsidP="008A5C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64E4"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8A5C71" w:rsidRPr="00C564E4" w:rsidRDefault="008A5C71" w:rsidP="008A5C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64E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A5C71" w:rsidRPr="00C564E4" w:rsidRDefault="008A5C71" w:rsidP="008A5C71">
      <w:pPr>
        <w:pStyle w:val="a3"/>
        <w:jc w:val="center"/>
        <w:rPr>
          <w:rFonts w:ascii="Times New Roman" w:hAnsi="Times New Roman"/>
          <w:sz w:val="12"/>
          <w:szCs w:val="12"/>
        </w:rPr>
      </w:pPr>
    </w:p>
    <w:p w:rsidR="008A5C71" w:rsidRPr="00C564E4" w:rsidRDefault="008A5C71" w:rsidP="008A5C7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83E83" w:rsidRPr="008A5C71" w:rsidRDefault="00D83E83" w:rsidP="008A5C71">
      <w:pPr>
        <w:pStyle w:val="2"/>
        <w:rPr>
          <w:spacing w:val="120"/>
          <w:sz w:val="26"/>
          <w:szCs w:val="26"/>
        </w:rPr>
      </w:pPr>
    </w:p>
    <w:p w:rsidR="008A5C71" w:rsidRPr="006262F6" w:rsidRDefault="008A5C71" w:rsidP="008A5C71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26.12.2017  №176</w:t>
      </w:r>
      <w:bookmarkStart w:id="0" w:name="_GoBack"/>
      <w:bookmarkEnd w:id="0"/>
    </w:p>
    <w:p w:rsidR="008A5C71" w:rsidRPr="007A095A" w:rsidRDefault="008A5C71" w:rsidP="008A5C7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Петровка</w:t>
      </w:r>
    </w:p>
    <w:p w:rsidR="00471290" w:rsidRPr="00911DBE" w:rsidRDefault="00471290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13568C" w:rsidRDefault="0081775B" w:rsidP="0081775B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 w:rsidRPr="00A83F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заключении соглашения между Воронежской областью и </w:t>
      </w:r>
      <w:r w:rsidR="001D5E7A">
        <w:rPr>
          <w:rFonts w:ascii="Times New Roman" w:hAnsi="Times New Roman"/>
          <w:sz w:val="28"/>
          <w:szCs w:val="28"/>
        </w:rPr>
        <w:t>Пет</w:t>
      </w:r>
      <w:r w:rsidR="00D52AE5">
        <w:rPr>
          <w:rFonts w:ascii="Times New Roman" w:hAnsi="Times New Roman"/>
          <w:sz w:val="28"/>
          <w:szCs w:val="28"/>
        </w:rPr>
        <w:t>ровским сельским поселением Павлов</w:t>
      </w:r>
      <w:r w:rsidR="0013568C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3568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1356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</w:p>
    <w:p w:rsidR="0013568C" w:rsidRDefault="001D5E7A" w:rsidP="0081775B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</w:t>
      </w:r>
      <w:r w:rsidR="00D52AE5">
        <w:rPr>
          <w:rFonts w:ascii="Times New Roman" w:hAnsi="Times New Roman"/>
          <w:sz w:val="28"/>
          <w:szCs w:val="28"/>
        </w:rPr>
        <w:t>ров</w:t>
      </w:r>
      <w:r w:rsidR="0013568C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81775B" w:rsidRDefault="00D52AE5" w:rsidP="00373C72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</w:t>
      </w:r>
      <w:r w:rsidR="0013568C" w:rsidRPr="0013568C">
        <w:rPr>
          <w:rFonts w:ascii="Times New Roman" w:hAnsi="Times New Roman"/>
          <w:sz w:val="28"/>
          <w:szCs w:val="28"/>
        </w:rPr>
        <w:t>ского</w:t>
      </w:r>
      <w:r w:rsidR="0081775B" w:rsidRPr="001356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775B" w:rsidRPr="0013568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1775B" w:rsidRPr="0013568C">
        <w:rPr>
          <w:rFonts w:ascii="Times New Roman" w:hAnsi="Times New Roman"/>
          <w:sz w:val="28"/>
          <w:szCs w:val="28"/>
        </w:rPr>
        <w:t xml:space="preserve"> района  Во</w:t>
      </w:r>
      <w:r w:rsidR="0081775B">
        <w:rPr>
          <w:rFonts w:ascii="Times New Roman" w:hAnsi="Times New Roman"/>
          <w:sz w:val="28"/>
          <w:szCs w:val="28"/>
        </w:rPr>
        <w:t>ронежской области на определение поставщиков (подрядчиков, исполнителей)</w:t>
      </w:r>
    </w:p>
    <w:p w:rsidR="00373C72" w:rsidRDefault="00373C72" w:rsidP="00373C72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</w:p>
    <w:p w:rsidR="0081775B" w:rsidRPr="008A5C71" w:rsidRDefault="0081775B" w:rsidP="0013568C">
      <w:pPr>
        <w:pStyle w:val="a3"/>
        <w:tabs>
          <w:tab w:val="left" w:pos="5529"/>
        </w:tabs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5C71">
        <w:rPr>
          <w:rFonts w:ascii="Times New Roman" w:hAnsi="Times New Roman"/>
          <w:sz w:val="26"/>
          <w:szCs w:val="26"/>
        </w:rPr>
        <w:t>В соответствии с частью 4 статьи 26 Федерального закона от 05</w:t>
      </w:r>
      <w:r w:rsidR="00D52AE5" w:rsidRPr="008A5C71">
        <w:rPr>
          <w:rFonts w:ascii="Times New Roman" w:hAnsi="Times New Roman"/>
          <w:sz w:val="26"/>
          <w:szCs w:val="26"/>
        </w:rPr>
        <w:t xml:space="preserve"> </w:t>
      </w:r>
      <w:r w:rsidRPr="008A5C71">
        <w:rPr>
          <w:rFonts w:ascii="Times New Roman" w:hAnsi="Times New Roman"/>
          <w:sz w:val="26"/>
          <w:szCs w:val="26"/>
        </w:rPr>
        <w:t xml:space="preserve">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1D5E7A" w:rsidRPr="008A5C71">
        <w:rPr>
          <w:rFonts w:ascii="Times New Roman" w:hAnsi="Times New Roman"/>
          <w:sz w:val="26"/>
          <w:szCs w:val="26"/>
        </w:rPr>
        <w:t>Пет</w:t>
      </w:r>
      <w:r w:rsidR="00D52AE5" w:rsidRPr="008A5C71">
        <w:rPr>
          <w:rFonts w:ascii="Times New Roman" w:hAnsi="Times New Roman"/>
          <w:sz w:val="26"/>
          <w:szCs w:val="26"/>
        </w:rPr>
        <w:t>ровского сельского поселения Павлов</w:t>
      </w:r>
      <w:r w:rsidR="0013568C" w:rsidRPr="008A5C71">
        <w:rPr>
          <w:rFonts w:ascii="Times New Roman" w:hAnsi="Times New Roman"/>
          <w:sz w:val="26"/>
          <w:szCs w:val="26"/>
        </w:rPr>
        <w:t>ского</w:t>
      </w:r>
      <w:r w:rsidRPr="008A5C71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Совет народных депутатов </w:t>
      </w:r>
      <w:r w:rsidR="001D5E7A" w:rsidRPr="008A5C71">
        <w:rPr>
          <w:rFonts w:ascii="Times New Roman" w:hAnsi="Times New Roman"/>
          <w:sz w:val="26"/>
          <w:szCs w:val="26"/>
        </w:rPr>
        <w:t>Пет</w:t>
      </w:r>
      <w:r w:rsidR="00D52AE5" w:rsidRPr="008A5C71">
        <w:rPr>
          <w:rFonts w:ascii="Times New Roman" w:hAnsi="Times New Roman"/>
          <w:sz w:val="26"/>
          <w:szCs w:val="26"/>
        </w:rPr>
        <w:t>ров</w:t>
      </w:r>
      <w:r w:rsidR="0013568C" w:rsidRPr="008A5C71">
        <w:rPr>
          <w:rFonts w:ascii="Times New Roman" w:hAnsi="Times New Roman"/>
          <w:sz w:val="26"/>
          <w:szCs w:val="26"/>
        </w:rPr>
        <w:t>ского сельского поселения</w:t>
      </w:r>
      <w:r w:rsidR="00D52AE5" w:rsidRPr="008A5C71">
        <w:rPr>
          <w:rFonts w:ascii="Times New Roman" w:hAnsi="Times New Roman"/>
          <w:sz w:val="26"/>
          <w:szCs w:val="26"/>
        </w:rPr>
        <w:t xml:space="preserve"> Павлов</w:t>
      </w:r>
      <w:r w:rsidR="0013568C" w:rsidRPr="008A5C71">
        <w:rPr>
          <w:rFonts w:ascii="Times New Roman" w:hAnsi="Times New Roman"/>
          <w:sz w:val="26"/>
          <w:szCs w:val="26"/>
        </w:rPr>
        <w:t>ского</w:t>
      </w:r>
      <w:r w:rsidRPr="008A5C7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13568C" w:rsidRPr="008A5C71">
        <w:rPr>
          <w:rFonts w:ascii="Times New Roman" w:hAnsi="Times New Roman"/>
          <w:sz w:val="26"/>
          <w:szCs w:val="26"/>
        </w:rPr>
        <w:t xml:space="preserve"> Воронежской области</w:t>
      </w:r>
      <w:proofErr w:type="gramEnd"/>
    </w:p>
    <w:p w:rsidR="00471290" w:rsidRPr="008A5C71" w:rsidRDefault="00471290" w:rsidP="0013568C">
      <w:pPr>
        <w:pStyle w:val="a3"/>
        <w:tabs>
          <w:tab w:val="left" w:pos="5529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81775B" w:rsidRPr="008A5C71" w:rsidRDefault="0081775B" w:rsidP="0081775B">
      <w:pPr>
        <w:ind w:firstLine="851"/>
        <w:jc w:val="center"/>
        <w:rPr>
          <w:rFonts w:ascii="Times New Roman" w:hAnsi="Times New Roman"/>
          <w:sz w:val="26"/>
          <w:szCs w:val="26"/>
        </w:rPr>
      </w:pPr>
      <w:r w:rsidRPr="008A5C71">
        <w:rPr>
          <w:rFonts w:ascii="Times New Roman" w:hAnsi="Times New Roman"/>
          <w:sz w:val="26"/>
          <w:szCs w:val="26"/>
        </w:rPr>
        <w:t>РЕШИЛ:</w:t>
      </w:r>
    </w:p>
    <w:p w:rsidR="0081775B" w:rsidRPr="008A5C71" w:rsidRDefault="0081775B" w:rsidP="0013568C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8A5C71">
        <w:rPr>
          <w:rFonts w:ascii="Times New Roman" w:hAnsi="Times New Roman"/>
          <w:sz w:val="26"/>
          <w:szCs w:val="26"/>
        </w:rPr>
        <w:t xml:space="preserve">Заключить соглашение между Воронежской областью и </w:t>
      </w:r>
      <w:r w:rsidR="001D5E7A" w:rsidRPr="008A5C71">
        <w:rPr>
          <w:rFonts w:ascii="Times New Roman" w:hAnsi="Times New Roman"/>
          <w:sz w:val="26"/>
          <w:szCs w:val="26"/>
        </w:rPr>
        <w:t>Петро</w:t>
      </w:r>
      <w:r w:rsidR="00D52AE5" w:rsidRPr="008A5C71">
        <w:rPr>
          <w:rFonts w:ascii="Times New Roman" w:hAnsi="Times New Roman"/>
          <w:sz w:val="26"/>
          <w:szCs w:val="26"/>
        </w:rPr>
        <w:t>в</w:t>
      </w:r>
      <w:r w:rsidR="0013568C" w:rsidRPr="008A5C71">
        <w:rPr>
          <w:rFonts w:ascii="Times New Roman" w:hAnsi="Times New Roman"/>
          <w:sz w:val="26"/>
          <w:szCs w:val="26"/>
        </w:rPr>
        <w:t>ским сельским поселени</w:t>
      </w:r>
      <w:r w:rsidR="00D52AE5" w:rsidRPr="008A5C71">
        <w:rPr>
          <w:rFonts w:ascii="Times New Roman" w:hAnsi="Times New Roman"/>
          <w:sz w:val="26"/>
          <w:szCs w:val="26"/>
        </w:rPr>
        <w:t>ем Павлов</w:t>
      </w:r>
      <w:r w:rsidR="0013568C" w:rsidRPr="008A5C71">
        <w:rPr>
          <w:rFonts w:ascii="Times New Roman" w:hAnsi="Times New Roman"/>
          <w:sz w:val="26"/>
          <w:szCs w:val="26"/>
        </w:rPr>
        <w:t>ского</w:t>
      </w:r>
      <w:r w:rsidRPr="008A5C71">
        <w:rPr>
          <w:rFonts w:ascii="Times New Roman" w:hAnsi="Times New Roman"/>
          <w:sz w:val="26"/>
          <w:szCs w:val="26"/>
        </w:rPr>
        <w:t xml:space="preserve"> муниципальн</w:t>
      </w:r>
      <w:r w:rsidR="0013568C" w:rsidRPr="008A5C71">
        <w:rPr>
          <w:rFonts w:ascii="Times New Roman" w:hAnsi="Times New Roman"/>
          <w:sz w:val="26"/>
          <w:szCs w:val="26"/>
        </w:rPr>
        <w:t>ого района</w:t>
      </w:r>
      <w:r w:rsidRPr="008A5C71">
        <w:rPr>
          <w:rFonts w:ascii="Times New Roman" w:hAnsi="Times New Roman"/>
          <w:sz w:val="26"/>
          <w:szCs w:val="26"/>
        </w:rPr>
        <w:t xml:space="preserve"> Воронежской области об осуществлении управлением по регулированию контрактной системы в сфере закупок Воронежской области полномочий уполномоченного органа </w:t>
      </w:r>
      <w:r w:rsidR="001D5E7A" w:rsidRPr="008A5C71">
        <w:rPr>
          <w:rFonts w:ascii="Times New Roman" w:hAnsi="Times New Roman"/>
          <w:sz w:val="26"/>
          <w:szCs w:val="26"/>
        </w:rPr>
        <w:t>Пет</w:t>
      </w:r>
      <w:r w:rsidR="00D52AE5" w:rsidRPr="008A5C71">
        <w:rPr>
          <w:rFonts w:ascii="Times New Roman" w:hAnsi="Times New Roman"/>
          <w:sz w:val="26"/>
          <w:szCs w:val="26"/>
        </w:rPr>
        <w:t>ровского сельского поселения Павлов</w:t>
      </w:r>
      <w:r w:rsidR="0013568C" w:rsidRPr="008A5C71">
        <w:rPr>
          <w:rFonts w:ascii="Times New Roman" w:hAnsi="Times New Roman"/>
          <w:sz w:val="26"/>
          <w:szCs w:val="26"/>
        </w:rPr>
        <w:t>ского</w:t>
      </w:r>
      <w:r w:rsidR="00D52AE5" w:rsidRPr="008A5C71">
        <w:rPr>
          <w:rFonts w:ascii="Times New Roman" w:hAnsi="Times New Roman"/>
          <w:sz w:val="26"/>
          <w:szCs w:val="26"/>
        </w:rPr>
        <w:t xml:space="preserve"> </w:t>
      </w:r>
      <w:r w:rsidRPr="008A5C71">
        <w:rPr>
          <w:rFonts w:ascii="Times New Roman" w:hAnsi="Times New Roman"/>
          <w:sz w:val="26"/>
          <w:szCs w:val="26"/>
        </w:rPr>
        <w:t>муниципального района Воронежской области на определение поставщиков (подрядчиков, исполнителей) прилагается.</w:t>
      </w:r>
    </w:p>
    <w:p w:rsidR="0031426E" w:rsidRPr="008A5C71" w:rsidRDefault="0031426E" w:rsidP="0031426E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8A5C71">
        <w:rPr>
          <w:rFonts w:ascii="Times New Roman" w:hAnsi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Петровского сельского поселения. </w:t>
      </w:r>
    </w:p>
    <w:p w:rsidR="0081775B" w:rsidRPr="008A5C71" w:rsidRDefault="0013568C" w:rsidP="0031426E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8A5C7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1775B" w:rsidRPr="008A5C7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1775B" w:rsidRPr="008A5C71">
        <w:rPr>
          <w:rFonts w:ascii="Times New Roman" w:hAnsi="Times New Roman"/>
          <w:sz w:val="26"/>
          <w:szCs w:val="26"/>
        </w:rPr>
        <w:t xml:space="preserve"> исполнением решения возложить на главу </w:t>
      </w:r>
      <w:r w:rsidR="001D5E7A" w:rsidRPr="008A5C71">
        <w:rPr>
          <w:rFonts w:ascii="Times New Roman" w:hAnsi="Times New Roman"/>
          <w:sz w:val="26"/>
          <w:szCs w:val="26"/>
        </w:rPr>
        <w:t>Пет</w:t>
      </w:r>
      <w:r w:rsidR="00D52AE5" w:rsidRPr="008A5C71">
        <w:rPr>
          <w:rFonts w:ascii="Times New Roman" w:hAnsi="Times New Roman"/>
          <w:sz w:val="26"/>
          <w:szCs w:val="26"/>
        </w:rPr>
        <w:t>ров</w:t>
      </w:r>
      <w:r w:rsidRPr="008A5C71">
        <w:rPr>
          <w:rFonts w:ascii="Times New Roman" w:hAnsi="Times New Roman"/>
          <w:sz w:val="26"/>
          <w:szCs w:val="26"/>
        </w:rPr>
        <w:t>ского сельского поселения</w:t>
      </w:r>
      <w:r w:rsidR="00D52AE5" w:rsidRPr="008A5C71">
        <w:rPr>
          <w:rFonts w:ascii="Times New Roman" w:hAnsi="Times New Roman"/>
          <w:sz w:val="26"/>
          <w:szCs w:val="26"/>
        </w:rPr>
        <w:t xml:space="preserve"> Павлов</w:t>
      </w:r>
      <w:r w:rsidRPr="008A5C71">
        <w:rPr>
          <w:rFonts w:ascii="Times New Roman" w:hAnsi="Times New Roman"/>
          <w:sz w:val="26"/>
          <w:szCs w:val="26"/>
        </w:rPr>
        <w:t>ского</w:t>
      </w:r>
      <w:r w:rsidR="0081775B" w:rsidRPr="008A5C71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56E2D" w:rsidRPr="008A5C7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56E2D" w:rsidRPr="008A5C71">
        <w:rPr>
          <w:rFonts w:ascii="Times New Roman" w:hAnsi="Times New Roman"/>
          <w:sz w:val="26"/>
          <w:szCs w:val="26"/>
        </w:rPr>
        <w:t>Реутского</w:t>
      </w:r>
      <w:proofErr w:type="spellEnd"/>
      <w:r w:rsidR="00156E2D" w:rsidRPr="008A5C71">
        <w:rPr>
          <w:rFonts w:ascii="Times New Roman" w:hAnsi="Times New Roman"/>
          <w:sz w:val="26"/>
          <w:szCs w:val="26"/>
        </w:rPr>
        <w:t xml:space="preserve"> В.А.</w:t>
      </w:r>
      <w:r w:rsidRPr="008A5C71">
        <w:rPr>
          <w:rFonts w:ascii="Times New Roman" w:hAnsi="Times New Roman"/>
          <w:sz w:val="26"/>
          <w:szCs w:val="26"/>
        </w:rPr>
        <w:t>.</w:t>
      </w:r>
    </w:p>
    <w:p w:rsidR="0013568C" w:rsidRPr="008A5C71" w:rsidRDefault="0081775B" w:rsidP="0013568C">
      <w:pPr>
        <w:pStyle w:val="a3"/>
        <w:tabs>
          <w:tab w:val="left" w:pos="5529"/>
        </w:tabs>
        <w:ind w:right="2976"/>
        <w:rPr>
          <w:rFonts w:ascii="Times New Roman" w:hAnsi="Times New Roman"/>
          <w:sz w:val="26"/>
          <w:szCs w:val="26"/>
        </w:rPr>
      </w:pPr>
      <w:r w:rsidRPr="008A5C71">
        <w:rPr>
          <w:rFonts w:ascii="Times New Roman" w:hAnsi="Times New Roman"/>
          <w:sz w:val="26"/>
          <w:szCs w:val="26"/>
        </w:rPr>
        <w:t xml:space="preserve">Глава </w:t>
      </w:r>
      <w:r w:rsidR="001D5E7A" w:rsidRPr="008A5C71">
        <w:rPr>
          <w:rFonts w:ascii="Times New Roman" w:hAnsi="Times New Roman"/>
          <w:sz w:val="26"/>
          <w:szCs w:val="26"/>
        </w:rPr>
        <w:t>Пет</w:t>
      </w:r>
      <w:r w:rsidR="00D52AE5" w:rsidRPr="008A5C71">
        <w:rPr>
          <w:rFonts w:ascii="Times New Roman" w:hAnsi="Times New Roman"/>
          <w:sz w:val="26"/>
          <w:szCs w:val="26"/>
        </w:rPr>
        <w:t>ров</w:t>
      </w:r>
      <w:r w:rsidR="0013568C" w:rsidRPr="008A5C71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471290" w:rsidRPr="008A5C71" w:rsidRDefault="00D52AE5" w:rsidP="00D52AE5">
      <w:pPr>
        <w:pStyle w:val="a3"/>
        <w:contextualSpacing/>
        <w:rPr>
          <w:rFonts w:ascii="Times New Roman" w:hAnsi="Times New Roman"/>
          <w:sz w:val="26"/>
          <w:szCs w:val="26"/>
        </w:rPr>
      </w:pPr>
      <w:r w:rsidRPr="008A5C71">
        <w:rPr>
          <w:rFonts w:ascii="Times New Roman" w:hAnsi="Times New Roman"/>
          <w:sz w:val="26"/>
          <w:szCs w:val="26"/>
        </w:rPr>
        <w:t>Павлов</w:t>
      </w:r>
      <w:r w:rsidR="0013568C" w:rsidRPr="008A5C71">
        <w:rPr>
          <w:rFonts w:ascii="Times New Roman" w:hAnsi="Times New Roman"/>
          <w:sz w:val="26"/>
          <w:szCs w:val="26"/>
        </w:rPr>
        <w:t xml:space="preserve">ского </w:t>
      </w:r>
      <w:r w:rsidR="0081775B" w:rsidRPr="008A5C71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</w:t>
      </w:r>
      <w:r w:rsidR="0013568C" w:rsidRPr="008A5C71">
        <w:rPr>
          <w:rFonts w:ascii="Times New Roman" w:hAnsi="Times New Roman"/>
          <w:sz w:val="26"/>
          <w:szCs w:val="26"/>
        </w:rPr>
        <w:t xml:space="preserve">                       Воронежско</w:t>
      </w:r>
      <w:r w:rsidR="00373C72" w:rsidRPr="008A5C71">
        <w:rPr>
          <w:rFonts w:ascii="Times New Roman" w:hAnsi="Times New Roman"/>
          <w:sz w:val="26"/>
          <w:szCs w:val="26"/>
        </w:rPr>
        <w:t xml:space="preserve">й области                          </w:t>
      </w:r>
      <w:r w:rsidR="001D5E7A" w:rsidRPr="008A5C71">
        <w:rPr>
          <w:rFonts w:ascii="Times New Roman" w:hAnsi="Times New Roman"/>
          <w:sz w:val="26"/>
          <w:szCs w:val="26"/>
        </w:rPr>
        <w:t xml:space="preserve">                               В.А. </w:t>
      </w:r>
      <w:proofErr w:type="spellStart"/>
      <w:r w:rsidR="001D5E7A" w:rsidRPr="008A5C71">
        <w:rPr>
          <w:rFonts w:ascii="Times New Roman" w:hAnsi="Times New Roman"/>
          <w:sz w:val="26"/>
          <w:szCs w:val="26"/>
        </w:rPr>
        <w:t>Реутский</w:t>
      </w:r>
      <w:proofErr w:type="spellEnd"/>
      <w:r w:rsidR="00373C72" w:rsidRPr="008A5C71">
        <w:rPr>
          <w:rFonts w:ascii="Times New Roman" w:hAnsi="Times New Roman"/>
          <w:sz w:val="26"/>
          <w:szCs w:val="26"/>
        </w:rPr>
        <w:t>.</w:t>
      </w:r>
    </w:p>
    <w:p w:rsidR="00471290" w:rsidRDefault="00471290" w:rsidP="008177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1290" w:rsidRPr="00373C72" w:rsidRDefault="00471290" w:rsidP="0081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5C71" w:rsidRDefault="00373C72" w:rsidP="00373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</w:t>
      </w:r>
    </w:p>
    <w:p w:rsidR="0081775B" w:rsidRPr="00373C72" w:rsidRDefault="008A5C71" w:rsidP="00373C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1775B" w:rsidRPr="00373C72">
        <w:rPr>
          <w:rFonts w:ascii="Times New Roman" w:hAnsi="Times New Roman"/>
          <w:sz w:val="28"/>
          <w:szCs w:val="28"/>
        </w:rPr>
        <w:t xml:space="preserve">Приложение </w:t>
      </w:r>
    </w:p>
    <w:p w:rsidR="0081775B" w:rsidRPr="00373C72" w:rsidRDefault="0081775B" w:rsidP="0081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C72">
        <w:rPr>
          <w:rFonts w:ascii="Times New Roman" w:hAnsi="Times New Roman"/>
          <w:sz w:val="28"/>
          <w:szCs w:val="28"/>
        </w:rPr>
        <w:t>к решению Совета народных</w:t>
      </w:r>
    </w:p>
    <w:p w:rsidR="0081775B" w:rsidRPr="00373C72" w:rsidRDefault="0081775B" w:rsidP="0081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C72">
        <w:rPr>
          <w:rFonts w:ascii="Times New Roman" w:hAnsi="Times New Roman"/>
          <w:sz w:val="28"/>
          <w:szCs w:val="28"/>
        </w:rPr>
        <w:t xml:space="preserve">депутатов </w:t>
      </w:r>
      <w:r w:rsidR="001D5E7A">
        <w:rPr>
          <w:rFonts w:ascii="Times New Roman" w:hAnsi="Times New Roman"/>
          <w:sz w:val="28"/>
          <w:szCs w:val="28"/>
        </w:rPr>
        <w:t>Пет</w:t>
      </w:r>
      <w:r w:rsidR="00373C72">
        <w:rPr>
          <w:rFonts w:ascii="Times New Roman" w:hAnsi="Times New Roman"/>
          <w:sz w:val="28"/>
          <w:szCs w:val="28"/>
        </w:rPr>
        <w:t>ров</w:t>
      </w:r>
      <w:r w:rsidR="0013568C" w:rsidRPr="00373C72">
        <w:rPr>
          <w:rFonts w:ascii="Times New Roman" w:hAnsi="Times New Roman"/>
          <w:sz w:val="28"/>
          <w:szCs w:val="28"/>
        </w:rPr>
        <w:t>ского</w:t>
      </w:r>
      <w:r w:rsidR="00373C7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3568C" w:rsidRPr="00373C72" w:rsidRDefault="00373C72" w:rsidP="0081775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</w:t>
      </w:r>
      <w:r w:rsidR="0081775B" w:rsidRPr="00373C72">
        <w:rPr>
          <w:rFonts w:ascii="Times New Roman" w:hAnsi="Times New Roman"/>
          <w:sz w:val="28"/>
          <w:szCs w:val="28"/>
        </w:rPr>
        <w:t>муниципального района</w:t>
      </w:r>
    </w:p>
    <w:p w:rsidR="00CD6864" w:rsidRPr="00373C72" w:rsidRDefault="00CD6864" w:rsidP="00CD68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3C72">
        <w:rPr>
          <w:rFonts w:ascii="Times New Roman" w:hAnsi="Times New Roman"/>
          <w:sz w:val="28"/>
          <w:szCs w:val="28"/>
        </w:rPr>
        <w:t xml:space="preserve">от  </w:t>
      </w:r>
      <w:r w:rsidR="00156E2D">
        <w:rPr>
          <w:rFonts w:ascii="Times New Roman" w:hAnsi="Times New Roman"/>
          <w:sz w:val="28"/>
          <w:szCs w:val="28"/>
        </w:rPr>
        <w:t>26.12.</w:t>
      </w:r>
      <w:r w:rsidRPr="00373C7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373C72">
          <w:rPr>
            <w:rFonts w:ascii="Times New Roman" w:hAnsi="Times New Roman"/>
            <w:sz w:val="28"/>
            <w:szCs w:val="28"/>
          </w:rPr>
          <w:t>2017 г</w:t>
        </w:r>
      </w:smartTag>
      <w:r w:rsidR="00156E2D">
        <w:rPr>
          <w:rFonts w:ascii="Times New Roman" w:hAnsi="Times New Roman"/>
          <w:sz w:val="28"/>
          <w:szCs w:val="28"/>
        </w:rPr>
        <w:t>. № 176</w:t>
      </w:r>
    </w:p>
    <w:p w:rsidR="0081775B" w:rsidRPr="00373C72" w:rsidRDefault="0081775B" w:rsidP="0081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864" w:rsidRDefault="00CD6864" w:rsidP="00CD68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D6864" w:rsidRDefault="00CD6864" w:rsidP="00CD68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СОГЛАШЕНИЕ</w:t>
      </w:r>
    </w:p>
    <w:p w:rsidR="00CD6864" w:rsidRDefault="00CD6864" w:rsidP="00CD6864">
      <w:pPr>
        <w:pStyle w:val="1"/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ВОРОНЕЖСКОЙ ОБЛАСТЬЮ И ПЕТРОВСКИМ СЕЛЬСКИМ ПОСЕЛЕНИЕМ ПАВЛОВСКОГО МУНИЦИПАЛЬНОГО РАЙОНА ВОРОНЕЖСКОЙ ОБЛАСТИ ОБ ОСУЩЕСТВЛЕНИИ УПРАВЛЕНИЕМ ПО РЕГУЛИРОВАНИЮ КОНТРАКТНОЙ СИСТЕМЫ В СФЕРЕ ЗАКУПОК ВОРОНЕЖСКОЙ ОБЛАСТИ ПОЛНОМОЧИЙ УПОЛНОМОЧЕННОГО ОРГАНА ПЕТРОВСКОГО СЕЛЬСКОГО ПОСЕЛЕНИЯ ПАВЛОВСКОГО МУНИЦИПАЛЬНОГО РАЙОНА ВОРОНЕЖСКОЙ ОБЛАСТИ НА ОПРЕДЕЛЕНИЕ ПОСТАВЩИКОВ (ПОДРЯДЧИКОВ, ИСПОЛНИТЕЛЕЙ)</w:t>
      </w:r>
    </w:p>
    <w:p w:rsidR="00CD6864" w:rsidRDefault="00CD6864" w:rsidP="00CD686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D6864" w:rsidTr="00CD68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864" w:rsidRDefault="00CD686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Воронеж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864" w:rsidRDefault="00CD6864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  20       года</w:t>
            </w:r>
          </w:p>
        </w:tc>
      </w:tr>
    </w:tbl>
    <w:p w:rsidR="00CD6864" w:rsidRDefault="00CD6864" w:rsidP="00CD6864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Воронежская область в лице губернатора Воронежской области А.В. Гордеева, действующего на основании Устава Воронежской области, с одной стороны, и </w:t>
      </w:r>
      <w:r>
        <w:rPr>
          <w:sz w:val="28"/>
          <w:szCs w:val="22"/>
        </w:rPr>
        <w:t xml:space="preserve">Петровское сельское поселение Павловского муниципального района Воронежской области </w:t>
      </w:r>
      <w:r>
        <w:rPr>
          <w:sz w:val="28"/>
          <w:szCs w:val="28"/>
        </w:rPr>
        <w:t xml:space="preserve">в лице главы </w:t>
      </w:r>
      <w:r>
        <w:rPr>
          <w:sz w:val="28"/>
          <w:szCs w:val="22"/>
        </w:rPr>
        <w:t>Петров</w:t>
      </w:r>
      <w:r>
        <w:rPr>
          <w:sz w:val="28"/>
          <w:szCs w:val="28"/>
        </w:rPr>
        <w:t xml:space="preserve">ского сельского поселения Павловского муниципального района </w:t>
      </w:r>
      <w:proofErr w:type="spellStart"/>
      <w:r>
        <w:rPr>
          <w:sz w:val="28"/>
          <w:szCs w:val="28"/>
        </w:rPr>
        <w:t>В.А.Реутского</w:t>
      </w:r>
      <w:proofErr w:type="spellEnd"/>
      <w:r>
        <w:rPr>
          <w:sz w:val="28"/>
          <w:szCs w:val="28"/>
        </w:rPr>
        <w:t>, действующего на основании Петровского сельского поселения Павловского муниципального района (свидетельство о государственной регистрации Устава муниципальн</w:t>
      </w:r>
      <w:r w:rsidR="00334843">
        <w:rPr>
          <w:sz w:val="28"/>
          <w:szCs w:val="28"/>
        </w:rPr>
        <w:t>ого образования № RU365203122015</w:t>
      </w:r>
      <w:r>
        <w:rPr>
          <w:sz w:val="28"/>
          <w:szCs w:val="28"/>
        </w:rPr>
        <w:t>001 выдано Управлением Министерства юстиции Российской Ф</w:t>
      </w:r>
      <w:r w:rsidR="00334843">
        <w:rPr>
          <w:sz w:val="28"/>
          <w:szCs w:val="28"/>
        </w:rPr>
        <w:t>едерации Воронежской области 30 апреля 2015 года</w:t>
      </w:r>
      <w:r>
        <w:rPr>
          <w:sz w:val="28"/>
          <w:szCs w:val="28"/>
        </w:rPr>
        <w:t xml:space="preserve">), именуемые в дальнейшем Стороны, в соответствии с </w:t>
      </w:r>
      <w:hyperlink r:id="rId7" w:history="1">
        <w:r>
          <w:rPr>
            <w:rStyle w:val="ac"/>
            <w:sz w:val="28"/>
            <w:szCs w:val="28"/>
          </w:rPr>
          <w:t>частью 4 статьи 26</w:t>
        </w:r>
      </w:hyperlink>
      <w:r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заключили настоящее Соглашение о нижеследующем.</w:t>
      </w:r>
    </w:p>
    <w:p w:rsidR="00CD6864" w:rsidRDefault="00CD6864" w:rsidP="00CD686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CD6864" w:rsidRDefault="00CD6864" w:rsidP="00CD6864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50"/>
      <w:bookmarkEnd w:id="1"/>
      <w:r>
        <w:rPr>
          <w:rFonts w:ascii="Times New Roman" w:hAnsi="Times New Roman" w:cs="Times New Roman"/>
          <w:sz w:val="28"/>
          <w:szCs w:val="28"/>
        </w:rPr>
        <w:t xml:space="preserve">1.1.Управление по регулированию контрактной системы в сфере закупок Воронежской области (далее - Уполномоченный орган) осуществляет полномочия уполномоченного органа Петровского сельского поселения Павловского муниципального района Воронежской области (далее Муниципальное образование) на определение поставщиков (подрядчиков, исполнителей) </w:t>
      </w:r>
      <w:r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заказчиков (далее - Заказчики), </w:t>
      </w:r>
      <w:r>
        <w:rPr>
          <w:rFonts w:ascii="Times New Roman" w:hAnsi="Times New Roman" w:cs="Times New Roman"/>
          <w:sz w:val="28"/>
        </w:rPr>
        <w:t xml:space="preserve">путем проведения аукциона в электронной форме, открытого конкурса, конкурса с ограниченным участием, двухэтапного конкурса, запроса предложений в </w:t>
      </w:r>
      <w:r>
        <w:rPr>
          <w:rFonts w:ascii="Times New Roman" w:hAnsi="Times New Roman" w:cs="Times New Roman"/>
          <w:sz w:val="28"/>
        </w:rPr>
        <w:lastRenderedPageBreak/>
        <w:t xml:space="preserve">части несостоявшихся закупок (в соответствии с пунктом 8 части 2 статьи 83 Федерального закона № 44-ФЗ) </w:t>
      </w:r>
      <w:r>
        <w:rPr>
          <w:rFonts w:ascii="Times New Roman" w:hAnsi="Times New Roman" w:cs="Times New Roman"/>
          <w:sz w:val="28"/>
          <w:szCs w:val="28"/>
        </w:rPr>
        <w:t>в случаях осуществления закупок, объектом которых являются: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продукция и услуги сельского хозяйства и охоты, продукты пищевые и напитки, относящиеся к классам по Общероссийскому классификатору продукции по видам экономической деятельности ОК 034-2014 (далее – класс ОКПД) 01, 10, 11;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поставка автобуса или автомобильного транспорта; 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поставка компьютеров, оргтехники и мультимедийного оборудования, спортивного, котельного, игрового, учебно-производственного оборудования, оборудования для пищевого блока, медицинского блока, прачечных, относящегося к классам ОКПД 25, 26, 27, 28, 30, 32;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приобретение квартир в собственность Муниципального образования;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выполнение инженерных изысканий и подготовка проектной документации в целях осуществления строительства, реконструкции, капитального ремонта объектов капитального строительства;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выполнение работ по строительству, реконструкции, капитальному ремонту объектов капитального строительства;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выполнение работ по сохранению объектов культурного наследия; 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выполнение работ по текущему ремонту зданий, сооружений;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выполнение работ строительных специализированных, относящихся к классу код ОКПД 43;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проектирование, строительство, реконструкция, капитальный ремонт и ремонт автомобильных дорог местного значения;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оказание услуг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благоустройство территории Муниципального образования;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оказание услуг по организации питания в учреждениях социальной сферы, находящихся на территории Муниципального образования.</w:t>
      </w: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Уполномоченный орган осуществляет полномочия, указанные в пункте 1.1 настоящего Соглашения, в случае, если в состав объекта закупки включен хотя бы один вид товаров, работ, услуг, указанных в подпунктах а-н пункта 1.1 настоящего Соглашения.</w:t>
      </w:r>
    </w:p>
    <w:p w:rsidR="00CD6864" w:rsidRDefault="00CD6864" w:rsidP="00CD6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36"/>
        </w:rPr>
        <w:t>Не допускается возлагать на Уполномоченный орган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 Контракты подписываются заказчиками, для которых были определены поставщики (подрядчики, исполнители).</w:t>
      </w:r>
    </w:p>
    <w:p w:rsidR="00CD6864" w:rsidRDefault="00CD6864" w:rsidP="00CD68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взаимодействия, права, обязанности и полномочия</w:t>
      </w:r>
    </w:p>
    <w:p w:rsidR="00CD6864" w:rsidRDefault="00CD6864" w:rsidP="00CD68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органа и Заказчиков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2.1.Порядок взаимодействия, права, обязанности и полномочия Уполномоченного органа и Заказчиков определяются Порядком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уполномоченного органа и заказчиков при определении поставщиков (подрядчиков, исполнителей) путем проведения аукциона в электронной форме, открытого конкурса, конкурса с ограниченным участием, двухэтапного конкурса, запроса предложений в части несостоявшихся закупок, утвержденным постановлением Правительства </w:t>
      </w:r>
      <w:bookmarkStart w:id="2" w:name="P57"/>
      <w:bookmarkEnd w:id="2"/>
      <w:r>
        <w:rPr>
          <w:rFonts w:ascii="Times New Roman" w:hAnsi="Times New Roman" w:cs="Times New Roman"/>
          <w:sz w:val="28"/>
          <w:szCs w:val="28"/>
        </w:rPr>
        <w:t>Воронежской области от 27.01.2014 № 42 «Об управлении по регулированию контрактной системы в сфере закупок Воронежской области».</w:t>
      </w:r>
    </w:p>
    <w:p w:rsidR="00CD6864" w:rsidRDefault="00CD6864" w:rsidP="00CD6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Порядок создания и работы комиссии по осуществлению закупок путем проведения конкурсов, аукционов, запросов предложений определяется приказом управления по регулированию контрактной системы в сфере закупок Воронежской области.</w:t>
      </w:r>
    </w:p>
    <w:p w:rsidR="00CD6864" w:rsidRDefault="00CD6864" w:rsidP="00CD68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действия Соглашения</w:t>
      </w:r>
    </w:p>
    <w:p w:rsidR="00CD6864" w:rsidRDefault="00CD6864" w:rsidP="00CD68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Настоящее Соглашение считается заключенным и вступает в силу со дня вступления в силу закона Воронежской области, утверждающего настоящее Соглашение.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Настоящее Соглашение заключается на неопределенный срок. 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Все изменения и дополнения к настоящему Соглашению считается заключенным и вступают в силу со дня вступления в силу закона Воронежской области, утверждающего указанные изменения и дополнения.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Настоящее Соглашение может быть расторгнуто по взаимному согласию Сторон. Дополнительное соглашение о расторжении настоящего Соглашения считается заключенным и вступает в силу со дня вступления в силу закона Воронежской области, утверждающего такое соглашение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Во всем, что не предусмотрено настоящим Соглашением, Стороны руководствуются законодательством Российской Федерации.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Настоящее Соглашение составлено в двух экземплярах по одному для каждой из Сторон, имеющих одинаковую юридическую силу.</w:t>
      </w: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6864" w:rsidTr="00CD686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Воронежской области</w:t>
            </w: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Гордеев</w:t>
            </w: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М.П.</w:t>
            </w: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Петровского сельского поселения Павловского муниципального района</w:t>
            </w: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В.А.Реутский</w:t>
            </w:r>
            <w:proofErr w:type="spellEnd"/>
          </w:p>
          <w:p w:rsidR="00CD6864" w:rsidRDefault="00CD68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CD6864" w:rsidRDefault="00CD68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М.П.</w:t>
            </w:r>
          </w:p>
        </w:tc>
      </w:tr>
    </w:tbl>
    <w:p w:rsidR="00CD6864" w:rsidRDefault="00CD6864" w:rsidP="00CD6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64" w:rsidRDefault="00CD6864" w:rsidP="00CD6864">
      <w:bookmarkStart w:id="3" w:name="P74"/>
      <w:bookmarkEnd w:id="3"/>
    </w:p>
    <w:sectPr w:rsidR="00CD6864" w:rsidSect="00D83E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BF1"/>
    <w:multiLevelType w:val="hybridMultilevel"/>
    <w:tmpl w:val="4600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75B"/>
    <w:rsid w:val="00091009"/>
    <w:rsid w:val="000A6B3B"/>
    <w:rsid w:val="0013568C"/>
    <w:rsid w:val="00156E2D"/>
    <w:rsid w:val="001D5E7A"/>
    <w:rsid w:val="00213668"/>
    <w:rsid w:val="0031426E"/>
    <w:rsid w:val="00334843"/>
    <w:rsid w:val="003521F4"/>
    <w:rsid w:val="00373C72"/>
    <w:rsid w:val="003A2CDD"/>
    <w:rsid w:val="00471290"/>
    <w:rsid w:val="00497FAC"/>
    <w:rsid w:val="004D5D6C"/>
    <w:rsid w:val="00531ED5"/>
    <w:rsid w:val="005C07CA"/>
    <w:rsid w:val="006C1C05"/>
    <w:rsid w:val="006C77E0"/>
    <w:rsid w:val="0076399A"/>
    <w:rsid w:val="00776BC6"/>
    <w:rsid w:val="007E7002"/>
    <w:rsid w:val="0081775B"/>
    <w:rsid w:val="008809CE"/>
    <w:rsid w:val="008A5C71"/>
    <w:rsid w:val="009630DB"/>
    <w:rsid w:val="00964E1A"/>
    <w:rsid w:val="0098396C"/>
    <w:rsid w:val="00995071"/>
    <w:rsid w:val="00A51FDE"/>
    <w:rsid w:val="00AE1B0D"/>
    <w:rsid w:val="00CD6864"/>
    <w:rsid w:val="00D52AE5"/>
    <w:rsid w:val="00D83E83"/>
    <w:rsid w:val="00E202F6"/>
    <w:rsid w:val="00EA2A72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83E83"/>
    <w:pPr>
      <w:keepNext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qFormat/>
    <w:rsid w:val="00D83E83"/>
    <w:pPr>
      <w:autoSpaceDE w:val="0"/>
      <w:autoSpaceDN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7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D83E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D83E8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Без интервала1"/>
    <w:uiPriority w:val="1"/>
    <w:qFormat/>
    <w:rsid w:val="00CD68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CD68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81EFAE667559D3AC887956F47BBED9D8772C66AF6DC1BCA4098D8A9239EA152FC079739843C1F05lFF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9BB8-50C5-40B2-AD36-5E8F0C1F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petrovka38</cp:lastModifiedBy>
  <cp:revision>28</cp:revision>
  <cp:lastPrinted>2017-12-28T10:26:00Z</cp:lastPrinted>
  <dcterms:created xsi:type="dcterms:W3CDTF">2017-12-12T11:09:00Z</dcterms:created>
  <dcterms:modified xsi:type="dcterms:W3CDTF">2017-12-28T10:37:00Z</dcterms:modified>
</cp:coreProperties>
</file>